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A1F2" w14:textId="77777777" w:rsidR="00425B8C" w:rsidRDefault="00211B6C">
      <w:pPr>
        <w:pStyle w:val="TitleTOC"/>
        <w:rPr>
          <w:w w:val="100"/>
        </w:rPr>
      </w:pPr>
      <w:r>
        <w:rPr>
          <w:w w:val="100"/>
        </w:rPr>
        <w:t xml:space="preserve">02.01.08 </w:t>
      </w:r>
      <w:r w:rsidR="00425B8C" w:rsidRPr="005B237B">
        <w:rPr>
          <w:w w:val="100"/>
        </w:rPr>
        <w:t xml:space="preserve">– Rules Governing </w:t>
      </w:r>
      <w:r w:rsidR="00563D03" w:rsidRPr="005B237B">
        <w:rPr>
          <w:w w:val="100"/>
        </w:rPr>
        <w:t>Grizzly bear and wolf depredation</w:t>
      </w:r>
    </w:p>
    <w:p w14:paraId="501E81A7" w14:textId="77777777" w:rsidR="00425B8C" w:rsidRDefault="00425B8C">
      <w:pPr>
        <w:pStyle w:val="Body"/>
        <w:rPr>
          <w:w w:val="100"/>
        </w:rPr>
      </w:pPr>
    </w:p>
    <w:p w14:paraId="3D60BB1C" w14:textId="77777777" w:rsidR="00425B8C" w:rsidRDefault="00425B8C">
      <w:pPr>
        <w:pStyle w:val="SectionNameTOC"/>
        <w:rPr>
          <w:w w:val="100"/>
        </w:rPr>
      </w:pPr>
      <w:r>
        <w:rPr>
          <w:w w:val="100"/>
        </w:rPr>
        <w:t>000.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"Legal Authority"</w:instrText>
      </w:r>
      <w:r>
        <w:rPr>
          <w:w w:val="100"/>
        </w:rPr>
        <w:fldChar w:fldCharType="end"/>
      </w:r>
      <w:r>
        <w:rPr>
          <w:w w:val="100"/>
        </w:rPr>
        <w:t>Legal Authority.</w:t>
      </w:r>
    </w:p>
    <w:p w14:paraId="42F6FA09" w14:textId="69FD3097" w:rsidR="00425B8C" w:rsidRDefault="00425B8C">
      <w:pPr>
        <w:pStyle w:val="Body"/>
        <w:rPr>
          <w:w w:val="100"/>
        </w:rPr>
      </w:pPr>
      <w:r w:rsidRPr="00E10239">
        <w:rPr>
          <w:w w:val="100"/>
        </w:rPr>
        <w:t>Sectio</w:t>
      </w:r>
      <w:r w:rsidR="00211B6C">
        <w:rPr>
          <w:w w:val="100"/>
        </w:rPr>
        <w:t>n 36-1121</w:t>
      </w:r>
      <w:r>
        <w:rPr>
          <w:w w:val="100"/>
        </w:rPr>
        <w:t>, Idaho Code.</w:t>
      </w:r>
      <w:r w:rsidR="00D27D2F">
        <w:rPr>
          <w:w w:val="100"/>
        </w:rPr>
        <w:tab/>
      </w:r>
    </w:p>
    <w:p w14:paraId="17E31572" w14:textId="77777777" w:rsidR="00425B8C" w:rsidRDefault="00425B8C">
      <w:pPr>
        <w:pStyle w:val="Body"/>
        <w:rPr>
          <w:w w:val="100"/>
        </w:rPr>
      </w:pPr>
    </w:p>
    <w:p w14:paraId="7DBA78A6" w14:textId="77777777" w:rsidR="00425B8C" w:rsidRDefault="00425B8C">
      <w:pPr>
        <w:pStyle w:val="SectionNameTOC"/>
        <w:rPr>
          <w:w w:val="100"/>
        </w:rPr>
      </w:pPr>
      <w:r>
        <w:rPr>
          <w:w w:val="100"/>
        </w:rPr>
        <w:t>001.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"Scope"</w:instrText>
      </w:r>
      <w:r>
        <w:rPr>
          <w:w w:val="100"/>
        </w:rPr>
        <w:fldChar w:fldCharType="end"/>
      </w:r>
      <w:r>
        <w:rPr>
          <w:w w:val="100"/>
        </w:rPr>
        <w:t>Scope.</w:t>
      </w:r>
    </w:p>
    <w:p w14:paraId="75B36805" w14:textId="52F71536" w:rsidR="00425B8C" w:rsidRDefault="00425B8C" w:rsidP="00563D03">
      <w:pPr>
        <w:pStyle w:val="Body"/>
        <w:rPr>
          <w:w w:val="100"/>
        </w:rPr>
      </w:pPr>
      <w:r>
        <w:rPr>
          <w:w w:val="100"/>
        </w:rPr>
        <w:t xml:space="preserve">This chapter governs </w:t>
      </w:r>
      <w:r w:rsidR="00563D03" w:rsidRPr="00563D03">
        <w:rPr>
          <w:w w:val="100"/>
        </w:rPr>
        <w:t>compensation to livestock owners</w:t>
      </w:r>
      <w:r w:rsidR="005123F9">
        <w:rPr>
          <w:w w:val="100"/>
        </w:rPr>
        <w:t xml:space="preserve"> </w:t>
      </w:r>
      <w:r w:rsidR="00563D03" w:rsidRPr="00563D03">
        <w:rPr>
          <w:w w:val="100"/>
        </w:rPr>
        <w:t>that have experienced depredation of livestock</w:t>
      </w:r>
      <w:r w:rsidR="00B264FE" w:rsidDel="00B264FE">
        <w:rPr>
          <w:w w:val="100"/>
        </w:rPr>
        <w:t xml:space="preserve"> </w:t>
      </w:r>
      <w:r w:rsidR="00563D03" w:rsidRPr="00563D03">
        <w:rPr>
          <w:w w:val="100"/>
        </w:rPr>
        <w:t>by grizzly bear and</w:t>
      </w:r>
      <w:r w:rsidR="009317CF">
        <w:rPr>
          <w:w w:val="100"/>
        </w:rPr>
        <w:t>/or</w:t>
      </w:r>
      <w:r w:rsidR="00563D03" w:rsidRPr="00563D03">
        <w:rPr>
          <w:w w:val="100"/>
        </w:rPr>
        <w:t xml:space="preserve"> wolves.</w:t>
      </w:r>
      <w:r w:rsidR="00563D03">
        <w:rPr>
          <w:w w:val="100"/>
        </w:rPr>
        <w:tab/>
      </w:r>
    </w:p>
    <w:p w14:paraId="7EAA816C" w14:textId="77777777" w:rsidR="00425B8C" w:rsidRDefault="00425B8C">
      <w:pPr>
        <w:pStyle w:val="Body"/>
        <w:rPr>
          <w:w w:val="100"/>
        </w:rPr>
      </w:pPr>
    </w:p>
    <w:p w14:paraId="6E3404F1" w14:textId="5FCB41FF" w:rsidR="00425B8C" w:rsidRPr="00F90ACC" w:rsidRDefault="00425B8C">
      <w:pPr>
        <w:pStyle w:val="SectionNameTOC2"/>
        <w:rPr>
          <w:w w:val="100"/>
        </w:rPr>
      </w:pPr>
      <w:r w:rsidRPr="00F90ACC">
        <w:rPr>
          <w:w w:val="100"/>
        </w:rPr>
        <w:t>002. – 00</w:t>
      </w:r>
      <w:r w:rsidR="00F013C2">
        <w:rPr>
          <w:w w:val="100"/>
        </w:rPr>
        <w:t>9</w:t>
      </w:r>
      <w:r w:rsidRPr="00F90ACC">
        <w:rPr>
          <w:w w:val="100"/>
        </w:rPr>
        <w:t>.</w:t>
      </w:r>
      <w:r w:rsidR="00D27D2F" w:rsidRPr="00F90ACC">
        <w:rPr>
          <w:w w:val="100"/>
        </w:rPr>
        <w:tab/>
      </w:r>
      <w:r w:rsidRPr="00F90ACC">
        <w:rPr>
          <w:w w:val="100"/>
        </w:rPr>
        <w:t>(Reserved)</w:t>
      </w:r>
    </w:p>
    <w:p w14:paraId="5CAE835E" w14:textId="77777777" w:rsidR="00425B8C" w:rsidRPr="00563D03" w:rsidRDefault="00425B8C">
      <w:pPr>
        <w:pStyle w:val="Body"/>
        <w:rPr>
          <w:w w:val="100"/>
          <w:highlight w:val="yellow"/>
        </w:rPr>
      </w:pPr>
    </w:p>
    <w:p w14:paraId="5388514B" w14:textId="77777777" w:rsidR="00425B8C" w:rsidRPr="005B237B" w:rsidRDefault="00425B8C">
      <w:pPr>
        <w:pStyle w:val="SectionNameTOC"/>
        <w:rPr>
          <w:w w:val="100"/>
        </w:rPr>
      </w:pPr>
      <w:r w:rsidRPr="005B237B">
        <w:rPr>
          <w:w w:val="100"/>
        </w:rPr>
        <w:t>010.</w:t>
      </w:r>
      <w:r w:rsidRPr="005B237B">
        <w:rPr>
          <w:w w:val="100"/>
        </w:rPr>
        <w:tab/>
      </w:r>
      <w:r w:rsidRPr="005B237B">
        <w:rPr>
          <w:w w:val="100"/>
        </w:rPr>
        <w:fldChar w:fldCharType="begin"/>
      </w:r>
      <w:r w:rsidRPr="005B237B">
        <w:rPr>
          <w:w w:val="100"/>
        </w:rPr>
        <w:instrText>xe "Definitions, IDAPA 02.03.03"</w:instrText>
      </w:r>
      <w:r w:rsidRPr="005B237B">
        <w:rPr>
          <w:w w:val="100"/>
        </w:rPr>
        <w:fldChar w:fldCharType="end"/>
      </w:r>
      <w:r w:rsidRPr="005B237B">
        <w:rPr>
          <w:w w:val="100"/>
        </w:rPr>
        <w:t>Definitions.</w:t>
      </w:r>
    </w:p>
    <w:p w14:paraId="2FA38356" w14:textId="3050159A" w:rsidR="00425B8C" w:rsidRPr="005B237B" w:rsidRDefault="00A9324D">
      <w:pPr>
        <w:pStyle w:val="Body"/>
        <w:rPr>
          <w:w w:val="100"/>
        </w:rPr>
      </w:pPr>
      <w:r>
        <w:rPr>
          <w:w w:val="100"/>
        </w:rPr>
        <w:t>T</w:t>
      </w:r>
      <w:r w:rsidR="00425B8C" w:rsidRPr="005B237B">
        <w:rPr>
          <w:w w:val="100"/>
        </w:rPr>
        <w:t>he following are defined as:</w:t>
      </w:r>
      <w:r w:rsidR="00D27D2F" w:rsidRPr="005B237B">
        <w:rPr>
          <w:w w:val="100"/>
        </w:rPr>
        <w:tab/>
      </w:r>
    </w:p>
    <w:p w14:paraId="2EF252F5" w14:textId="77777777" w:rsidR="00425B8C" w:rsidRPr="00563D03" w:rsidRDefault="00425B8C">
      <w:pPr>
        <w:pStyle w:val="Body"/>
        <w:rPr>
          <w:w w:val="100"/>
          <w:highlight w:val="yellow"/>
        </w:rPr>
      </w:pPr>
    </w:p>
    <w:p w14:paraId="091EC14A" w14:textId="19B6E32A" w:rsidR="00764239" w:rsidRDefault="00D3226B" w:rsidP="00D0244F">
      <w:pPr>
        <w:pStyle w:val="Body"/>
        <w:tabs>
          <w:tab w:val="clear" w:pos="720"/>
          <w:tab w:val="clear" w:pos="1440"/>
        </w:tabs>
        <w:ind w:firstLine="720"/>
        <w:rPr>
          <w:rStyle w:val="Bold"/>
        </w:rPr>
      </w:pPr>
      <w:r>
        <w:rPr>
          <w:rStyle w:val="Bold"/>
        </w:rPr>
        <w:t>01.</w:t>
      </w:r>
      <w:r w:rsidR="00176045">
        <w:rPr>
          <w:rStyle w:val="Bold"/>
        </w:rPr>
        <w:t xml:space="preserve">    </w:t>
      </w:r>
      <w:r w:rsidR="00E0402D">
        <w:rPr>
          <w:rStyle w:val="Bold"/>
        </w:rPr>
        <w:t xml:space="preserve">    </w:t>
      </w:r>
      <w:r w:rsidR="00176045">
        <w:rPr>
          <w:rStyle w:val="Bold"/>
        </w:rPr>
        <w:t xml:space="preserve"> Depredation.</w:t>
      </w:r>
      <w:r w:rsidR="00054D42">
        <w:rPr>
          <w:rStyle w:val="Bold"/>
          <w:b w:val="0"/>
          <w:bCs w:val="0"/>
        </w:rPr>
        <w:t xml:space="preserve"> The damage or destruction of property, including livestock, by a predator.</w:t>
      </w:r>
    </w:p>
    <w:p w14:paraId="39D4E80B" w14:textId="77777777" w:rsidR="007810BF" w:rsidRDefault="007810BF">
      <w:pPr>
        <w:pStyle w:val="Body"/>
        <w:rPr>
          <w:rStyle w:val="Bold"/>
        </w:rPr>
      </w:pPr>
    </w:p>
    <w:p w14:paraId="21655D3E" w14:textId="0B59918F" w:rsidR="00425B8C" w:rsidRDefault="007810BF">
      <w:pPr>
        <w:pStyle w:val="Body"/>
        <w:rPr>
          <w:w w:val="100"/>
        </w:rPr>
      </w:pPr>
      <w:r>
        <w:rPr>
          <w:rStyle w:val="Bold"/>
        </w:rPr>
        <w:tab/>
        <w:t xml:space="preserve">02. </w:t>
      </w:r>
      <w:r w:rsidR="00425B8C" w:rsidRPr="005B237B">
        <w:rPr>
          <w:rStyle w:val="Bold"/>
        </w:rPr>
        <w:tab/>
      </w:r>
      <w:r w:rsidR="00425B8C" w:rsidRPr="005B237B">
        <w:rPr>
          <w:rStyle w:val="Bold"/>
        </w:rPr>
        <w:fldChar w:fldCharType="begin"/>
      </w:r>
      <w:r w:rsidR="00425B8C" w:rsidRPr="005B237B">
        <w:rPr>
          <w:rStyle w:val="Bold"/>
        </w:rPr>
        <w:instrText>xe "Definitions, IDAPA 02.03.03: Antimicrobial Pesticides"</w:instrText>
      </w:r>
      <w:r w:rsidR="00425B8C" w:rsidRPr="005B237B">
        <w:rPr>
          <w:rStyle w:val="Bold"/>
        </w:rPr>
        <w:fldChar w:fldCharType="end"/>
      </w:r>
      <w:r w:rsidR="005B237B" w:rsidRPr="005B237B">
        <w:rPr>
          <w:rStyle w:val="Bold"/>
        </w:rPr>
        <w:t>Producer</w:t>
      </w:r>
      <w:r w:rsidR="00425B8C" w:rsidRPr="005B237B">
        <w:rPr>
          <w:w w:val="100"/>
        </w:rPr>
        <w:t xml:space="preserve">. </w:t>
      </w:r>
      <w:r w:rsidR="005B237B" w:rsidRPr="005B237B">
        <w:rPr>
          <w:w w:val="100"/>
        </w:rPr>
        <w:t>Any person who owns livestock</w:t>
      </w:r>
      <w:r w:rsidR="00264756">
        <w:rPr>
          <w:w w:val="100"/>
        </w:rPr>
        <w:t xml:space="preserve"> </w:t>
      </w:r>
      <w:r w:rsidR="00BB63E9">
        <w:rPr>
          <w:w w:val="100"/>
        </w:rPr>
        <w:t>f</w:t>
      </w:r>
      <w:r w:rsidR="005B237B" w:rsidRPr="005B237B">
        <w:rPr>
          <w:w w:val="100"/>
        </w:rPr>
        <w:t>or the purpose of herding, breeding, raising, or selling.</w:t>
      </w:r>
      <w:r w:rsidR="005B237B" w:rsidRPr="005B237B">
        <w:rPr>
          <w:w w:val="100"/>
        </w:rPr>
        <w:tab/>
      </w:r>
      <w:r w:rsidR="005B237B" w:rsidRPr="005B237B">
        <w:rPr>
          <w:w w:val="100"/>
        </w:rPr>
        <w:tab/>
      </w:r>
      <w:r w:rsidR="00D27D2F" w:rsidRPr="005B237B">
        <w:rPr>
          <w:w w:val="100"/>
        </w:rPr>
        <w:tab/>
      </w:r>
    </w:p>
    <w:p w14:paraId="6B23205E" w14:textId="50355EC3" w:rsidR="00762775" w:rsidRPr="005B237B" w:rsidRDefault="00762775">
      <w:pPr>
        <w:pStyle w:val="Body"/>
        <w:rPr>
          <w:w w:val="100"/>
        </w:rPr>
      </w:pPr>
      <w:r>
        <w:rPr>
          <w:w w:val="100"/>
        </w:rPr>
        <w:tab/>
      </w:r>
      <w:r w:rsidR="007810BF">
        <w:rPr>
          <w:w w:val="100"/>
        </w:rPr>
        <w:t>03</w:t>
      </w:r>
      <w:r>
        <w:rPr>
          <w:w w:val="100"/>
        </w:rPr>
        <w:t xml:space="preserve">. </w:t>
      </w:r>
      <w:r>
        <w:rPr>
          <w:w w:val="100"/>
        </w:rPr>
        <w:tab/>
      </w:r>
      <w:r w:rsidRPr="000551F5">
        <w:rPr>
          <w:b/>
          <w:bCs/>
          <w:w w:val="100"/>
        </w:rPr>
        <w:t>Validated.</w:t>
      </w:r>
      <w:r>
        <w:rPr>
          <w:w w:val="100"/>
        </w:rPr>
        <w:t xml:space="preserve"> </w:t>
      </w:r>
      <w:r w:rsidR="0003055F" w:rsidRPr="0053770F">
        <w:rPr>
          <w:w w:val="100"/>
        </w:rPr>
        <w:t xml:space="preserve">A finding </w:t>
      </w:r>
      <w:r w:rsidR="0003055F">
        <w:rPr>
          <w:w w:val="100"/>
        </w:rPr>
        <w:t xml:space="preserve">that depredation of the livestock was </w:t>
      </w:r>
      <w:r w:rsidR="00033D91">
        <w:rPr>
          <w:w w:val="100"/>
        </w:rPr>
        <w:t xml:space="preserve">definitively </w:t>
      </w:r>
      <w:r w:rsidR="0003055F" w:rsidRPr="0053770F">
        <w:rPr>
          <w:w w:val="100"/>
        </w:rPr>
        <w:t>by a grizzly bear or wolf by a state authorized investigator through a physical field examination.</w:t>
      </w:r>
    </w:p>
    <w:p w14:paraId="48B6DE01" w14:textId="77777777" w:rsidR="00425B8C" w:rsidRPr="00563D03" w:rsidRDefault="00425B8C">
      <w:pPr>
        <w:pStyle w:val="Body"/>
        <w:rPr>
          <w:w w:val="100"/>
          <w:highlight w:val="yellow"/>
        </w:rPr>
      </w:pPr>
    </w:p>
    <w:p w14:paraId="06BB4CDA" w14:textId="0631E1E9" w:rsidR="00425B8C" w:rsidRDefault="00425B8C">
      <w:pPr>
        <w:pStyle w:val="Body"/>
        <w:rPr>
          <w:w w:val="100"/>
        </w:rPr>
      </w:pPr>
      <w:r w:rsidRPr="0053770F">
        <w:rPr>
          <w:w w:val="100"/>
        </w:rPr>
        <w:tab/>
      </w:r>
      <w:r w:rsidRPr="0053770F">
        <w:rPr>
          <w:rStyle w:val="Bold"/>
        </w:rPr>
        <w:t>0</w:t>
      </w:r>
      <w:r w:rsidR="007810BF">
        <w:rPr>
          <w:rStyle w:val="Bold"/>
        </w:rPr>
        <w:t>4</w:t>
      </w:r>
      <w:r w:rsidRPr="0053770F">
        <w:rPr>
          <w:rStyle w:val="Bold"/>
        </w:rPr>
        <w:t>.</w:t>
      </w:r>
      <w:r w:rsidRPr="0053770F">
        <w:rPr>
          <w:rStyle w:val="Bold"/>
        </w:rPr>
        <w:tab/>
      </w:r>
      <w:r w:rsidRPr="0053770F">
        <w:rPr>
          <w:rStyle w:val="Bold"/>
        </w:rPr>
        <w:fldChar w:fldCharType="begin"/>
      </w:r>
      <w:r w:rsidRPr="0053770F">
        <w:rPr>
          <w:rStyle w:val="Bold"/>
        </w:rPr>
        <w:instrText>xe "Definitions, IDAPA 02.03.03: Chemigator"</w:instrText>
      </w:r>
      <w:r w:rsidRPr="0053770F">
        <w:rPr>
          <w:rStyle w:val="Bold"/>
        </w:rPr>
        <w:fldChar w:fldCharType="end"/>
      </w:r>
      <w:r w:rsidR="005B237B" w:rsidRPr="0053770F">
        <w:rPr>
          <w:rStyle w:val="Bold"/>
        </w:rPr>
        <w:t>Probable</w:t>
      </w:r>
      <w:r w:rsidRPr="0053770F">
        <w:rPr>
          <w:w w:val="100"/>
        </w:rPr>
        <w:t xml:space="preserve">. </w:t>
      </w:r>
      <w:r w:rsidR="0053770F" w:rsidRPr="0053770F">
        <w:rPr>
          <w:w w:val="100"/>
        </w:rPr>
        <w:t xml:space="preserve">A finding </w:t>
      </w:r>
      <w:r w:rsidR="00B20802">
        <w:rPr>
          <w:w w:val="100"/>
        </w:rPr>
        <w:t>that depredation</w:t>
      </w:r>
      <w:r w:rsidR="0014454D">
        <w:rPr>
          <w:w w:val="100"/>
        </w:rPr>
        <w:t xml:space="preserve"> of the livestock was likely</w:t>
      </w:r>
      <w:r w:rsidR="0053770F" w:rsidRPr="0053770F">
        <w:rPr>
          <w:w w:val="100"/>
        </w:rPr>
        <w:t xml:space="preserve"> by a grizzly bear or wolf by a state authorized investigator through a physical field examination.</w:t>
      </w:r>
      <w:r w:rsidR="00D27D2F" w:rsidRPr="0053770F">
        <w:rPr>
          <w:w w:val="100"/>
        </w:rPr>
        <w:tab/>
      </w:r>
    </w:p>
    <w:p w14:paraId="5A800BFA" w14:textId="77777777" w:rsidR="0077115D" w:rsidRDefault="0077115D">
      <w:pPr>
        <w:pStyle w:val="Body"/>
        <w:rPr>
          <w:w w:val="100"/>
        </w:rPr>
      </w:pPr>
    </w:p>
    <w:p w14:paraId="7D586C47" w14:textId="3010F142" w:rsidR="0077115D" w:rsidRPr="00B76A1C" w:rsidRDefault="00762775">
      <w:pPr>
        <w:pStyle w:val="Body"/>
        <w:rPr>
          <w:w w:val="100"/>
        </w:rPr>
      </w:pPr>
      <w:r>
        <w:rPr>
          <w:w w:val="100"/>
        </w:rPr>
        <w:tab/>
      </w:r>
      <w:r w:rsidR="0077115D">
        <w:rPr>
          <w:b/>
          <w:bCs/>
          <w:w w:val="100"/>
        </w:rPr>
        <w:t>0</w:t>
      </w:r>
      <w:r w:rsidR="007810BF">
        <w:rPr>
          <w:b/>
          <w:bCs/>
          <w:w w:val="100"/>
        </w:rPr>
        <w:t>5</w:t>
      </w:r>
      <w:r w:rsidR="0077115D">
        <w:rPr>
          <w:b/>
          <w:bCs/>
          <w:w w:val="100"/>
        </w:rPr>
        <w:t>.</w:t>
      </w:r>
      <w:r w:rsidR="00B76A1C">
        <w:rPr>
          <w:b/>
          <w:bCs/>
          <w:w w:val="100"/>
        </w:rPr>
        <w:tab/>
        <w:t>Negative</w:t>
      </w:r>
      <w:r w:rsidR="0023199C">
        <w:rPr>
          <w:b/>
          <w:bCs/>
          <w:w w:val="100"/>
        </w:rPr>
        <w:t>/Unknown</w:t>
      </w:r>
      <w:r w:rsidR="00B76A1C">
        <w:rPr>
          <w:b/>
          <w:bCs/>
          <w:w w:val="100"/>
        </w:rPr>
        <w:t xml:space="preserve"> finding. </w:t>
      </w:r>
      <w:r w:rsidR="00B76A1C">
        <w:rPr>
          <w:w w:val="100"/>
        </w:rPr>
        <w:t xml:space="preserve">A finding on the physical field examination that the </w:t>
      </w:r>
      <w:r w:rsidR="00E37C2D">
        <w:rPr>
          <w:w w:val="100"/>
        </w:rPr>
        <w:t xml:space="preserve">carcass or injured animal </w:t>
      </w:r>
      <w:r w:rsidR="00B76A1C">
        <w:rPr>
          <w:w w:val="100"/>
        </w:rPr>
        <w:t>was definitively</w:t>
      </w:r>
      <w:r w:rsidR="002E19D5">
        <w:rPr>
          <w:w w:val="100"/>
        </w:rPr>
        <w:t xml:space="preserve"> or most likely</w:t>
      </w:r>
      <w:r w:rsidR="00B76A1C">
        <w:rPr>
          <w:w w:val="100"/>
        </w:rPr>
        <w:t xml:space="preserve"> not due to a grizzly bear or wolf</w:t>
      </w:r>
      <w:r w:rsidR="0023199C">
        <w:rPr>
          <w:w w:val="100"/>
        </w:rPr>
        <w:t xml:space="preserve"> </w:t>
      </w:r>
      <w:r w:rsidR="00E37C2D">
        <w:rPr>
          <w:w w:val="100"/>
        </w:rPr>
        <w:t xml:space="preserve">attack </w:t>
      </w:r>
      <w:r w:rsidR="0023199C">
        <w:rPr>
          <w:w w:val="100"/>
        </w:rPr>
        <w:t xml:space="preserve">or is unknown/inconclusive. </w:t>
      </w:r>
    </w:p>
    <w:p w14:paraId="443EE6AA" w14:textId="77777777" w:rsidR="00B76A1C" w:rsidRDefault="00B76A1C">
      <w:pPr>
        <w:pStyle w:val="Body"/>
        <w:rPr>
          <w:b/>
          <w:bCs/>
          <w:w w:val="100"/>
        </w:rPr>
      </w:pPr>
    </w:p>
    <w:p w14:paraId="3C23DFCD" w14:textId="42B45BA5" w:rsidR="00425B8C" w:rsidRPr="00BE75BC" w:rsidRDefault="00425B8C">
      <w:pPr>
        <w:pStyle w:val="Body"/>
        <w:rPr>
          <w:w w:val="100"/>
        </w:rPr>
      </w:pPr>
      <w:r w:rsidRPr="00BE75BC">
        <w:rPr>
          <w:w w:val="100"/>
        </w:rPr>
        <w:tab/>
      </w:r>
      <w:r w:rsidRPr="00BE75BC">
        <w:rPr>
          <w:rStyle w:val="Bold"/>
        </w:rPr>
        <w:t>0</w:t>
      </w:r>
      <w:r w:rsidR="007810BF">
        <w:rPr>
          <w:rStyle w:val="Bold"/>
        </w:rPr>
        <w:t>6</w:t>
      </w:r>
      <w:r w:rsidRPr="00BE75BC">
        <w:rPr>
          <w:rStyle w:val="Bold"/>
        </w:rPr>
        <w:t>.</w:t>
      </w:r>
      <w:r w:rsidRPr="00BE75BC">
        <w:rPr>
          <w:rStyle w:val="Bold"/>
        </w:rPr>
        <w:tab/>
      </w:r>
      <w:r w:rsidRPr="00BE75BC">
        <w:rPr>
          <w:rStyle w:val="Bold"/>
        </w:rPr>
        <w:fldChar w:fldCharType="begin"/>
      </w:r>
      <w:r w:rsidRPr="00BE75BC">
        <w:rPr>
          <w:rStyle w:val="Bold"/>
        </w:rPr>
        <w:instrText>xe "Definitions, IDAPA 02.03.03: Hazard Area"</w:instrText>
      </w:r>
      <w:r w:rsidRPr="00BE75BC">
        <w:rPr>
          <w:rStyle w:val="Bold"/>
        </w:rPr>
        <w:fldChar w:fldCharType="end"/>
      </w:r>
      <w:r w:rsidR="00EE01D2" w:rsidRPr="00BE75BC">
        <w:rPr>
          <w:rStyle w:val="Bold"/>
        </w:rPr>
        <w:t>State authorized investigator</w:t>
      </w:r>
      <w:r w:rsidRPr="00BE75BC">
        <w:rPr>
          <w:w w:val="100"/>
        </w:rPr>
        <w:t xml:space="preserve">. </w:t>
      </w:r>
      <w:r w:rsidR="00BA25BE">
        <w:rPr>
          <w:w w:val="100"/>
        </w:rPr>
        <w:t xml:space="preserve">USDA </w:t>
      </w:r>
      <w:r w:rsidR="00B20802">
        <w:rPr>
          <w:w w:val="100"/>
        </w:rPr>
        <w:t>Wildlife Services or other</w:t>
      </w:r>
      <w:r w:rsidR="00513BA5" w:rsidRPr="00BE75BC">
        <w:rPr>
          <w:w w:val="100"/>
        </w:rPr>
        <w:t xml:space="preserve"> </w:t>
      </w:r>
      <w:proofErr w:type="gramStart"/>
      <w:r w:rsidR="00513BA5" w:rsidRPr="00BE75BC">
        <w:rPr>
          <w:w w:val="100"/>
        </w:rPr>
        <w:t>state</w:t>
      </w:r>
      <w:proofErr w:type="gramEnd"/>
      <w:r w:rsidR="00513BA5" w:rsidRPr="00BE75BC">
        <w:rPr>
          <w:w w:val="100"/>
        </w:rPr>
        <w:t>, federal, or county agency, that has been approved by the</w:t>
      </w:r>
      <w:r w:rsidR="00B20802">
        <w:rPr>
          <w:w w:val="100"/>
        </w:rPr>
        <w:t xml:space="preserve"> Agencies </w:t>
      </w:r>
      <w:r w:rsidR="00513BA5" w:rsidRPr="00BE75BC">
        <w:rPr>
          <w:w w:val="100"/>
        </w:rPr>
        <w:t>to perform physical field examinations</w:t>
      </w:r>
      <w:r w:rsidRPr="00BE75BC">
        <w:rPr>
          <w:w w:val="100"/>
        </w:rPr>
        <w:t>.</w:t>
      </w:r>
      <w:r w:rsidRPr="00BE75BC">
        <w:rPr>
          <w:w w:val="100"/>
        </w:rPr>
        <w:tab/>
      </w:r>
    </w:p>
    <w:p w14:paraId="474D7F5C" w14:textId="77777777" w:rsidR="00425B8C" w:rsidRPr="00BE75BC" w:rsidRDefault="00425B8C">
      <w:pPr>
        <w:pStyle w:val="Body"/>
        <w:rPr>
          <w:w w:val="100"/>
        </w:rPr>
      </w:pPr>
    </w:p>
    <w:p w14:paraId="031BB5A2" w14:textId="1C2CA508" w:rsidR="00425B8C" w:rsidRDefault="00425B8C">
      <w:pPr>
        <w:pStyle w:val="Body"/>
        <w:rPr>
          <w:w w:val="100"/>
        </w:rPr>
      </w:pPr>
      <w:r w:rsidRPr="00513BA5">
        <w:rPr>
          <w:w w:val="100"/>
        </w:rPr>
        <w:tab/>
      </w:r>
      <w:r w:rsidRPr="00513BA5">
        <w:rPr>
          <w:rStyle w:val="Bold"/>
        </w:rPr>
        <w:t>0</w:t>
      </w:r>
      <w:r w:rsidR="007810BF">
        <w:rPr>
          <w:rStyle w:val="Bold"/>
        </w:rPr>
        <w:t>7</w:t>
      </w:r>
      <w:r w:rsidRPr="00513BA5">
        <w:rPr>
          <w:rStyle w:val="Bold"/>
        </w:rPr>
        <w:t>.</w:t>
      </w:r>
      <w:r w:rsidRPr="00513BA5">
        <w:rPr>
          <w:rStyle w:val="Bold"/>
        </w:rPr>
        <w:tab/>
      </w:r>
      <w:r w:rsidRPr="00513BA5">
        <w:rPr>
          <w:rStyle w:val="Bold"/>
        </w:rPr>
        <w:fldChar w:fldCharType="begin"/>
      </w:r>
      <w:r w:rsidRPr="00513BA5">
        <w:rPr>
          <w:rStyle w:val="Bold"/>
        </w:rPr>
        <w:instrText>xe "Definitions, IDAPA 02.03.03: High Volatile Esters"</w:instrText>
      </w:r>
      <w:r w:rsidRPr="00513BA5">
        <w:rPr>
          <w:rStyle w:val="Bold"/>
        </w:rPr>
        <w:fldChar w:fldCharType="end"/>
      </w:r>
      <w:r w:rsidR="00513BA5" w:rsidRPr="00513BA5">
        <w:rPr>
          <w:rStyle w:val="Bold"/>
        </w:rPr>
        <w:t>Physical field examination</w:t>
      </w:r>
      <w:r w:rsidRPr="00513BA5">
        <w:rPr>
          <w:w w:val="100"/>
        </w:rPr>
        <w:t xml:space="preserve">. </w:t>
      </w:r>
      <w:r w:rsidR="00513BA5" w:rsidRPr="00513BA5">
        <w:rPr>
          <w:w w:val="100"/>
        </w:rPr>
        <w:t>An</w:t>
      </w:r>
      <w:r w:rsidR="001D04A8">
        <w:rPr>
          <w:w w:val="100"/>
        </w:rPr>
        <w:t xml:space="preserve"> on-site</w:t>
      </w:r>
      <w:r w:rsidR="00513BA5" w:rsidRPr="00513BA5">
        <w:rPr>
          <w:w w:val="100"/>
        </w:rPr>
        <w:t xml:space="preserve"> examination performed </w:t>
      </w:r>
      <w:r w:rsidR="00513BA5" w:rsidRPr="00BE75BC">
        <w:rPr>
          <w:w w:val="100"/>
        </w:rPr>
        <w:t>by a state authorized investigator</w:t>
      </w:r>
      <w:r w:rsidR="00513BA5" w:rsidRPr="00513BA5">
        <w:rPr>
          <w:w w:val="100"/>
        </w:rPr>
        <w:t xml:space="preserve"> to examine the incident</w:t>
      </w:r>
      <w:r w:rsidR="00132590">
        <w:rPr>
          <w:w w:val="100"/>
        </w:rPr>
        <w:t>,</w:t>
      </w:r>
      <w:r w:rsidR="00513BA5" w:rsidRPr="00513BA5">
        <w:rPr>
          <w:w w:val="100"/>
        </w:rPr>
        <w:t xml:space="preserve"> and a cause will be determined based on evidence collected at the scene</w:t>
      </w:r>
      <w:r w:rsidR="00124718">
        <w:rPr>
          <w:w w:val="100"/>
        </w:rPr>
        <w:t>.</w:t>
      </w:r>
      <w:r w:rsidR="00D27D2F" w:rsidRPr="00513BA5">
        <w:rPr>
          <w:w w:val="100"/>
        </w:rPr>
        <w:tab/>
      </w:r>
    </w:p>
    <w:p w14:paraId="5913A6B9" w14:textId="77777777" w:rsidR="00AF71B4" w:rsidRDefault="00AF71B4">
      <w:pPr>
        <w:pStyle w:val="Body"/>
        <w:rPr>
          <w:w w:val="100"/>
        </w:rPr>
      </w:pPr>
    </w:p>
    <w:p w14:paraId="61EFDAC1" w14:textId="77C3E072" w:rsidR="00AF71B4" w:rsidRDefault="00AF71B4">
      <w:pPr>
        <w:pStyle w:val="Body"/>
        <w:rPr>
          <w:w w:val="100"/>
        </w:rPr>
      </w:pPr>
      <w:r>
        <w:rPr>
          <w:w w:val="100"/>
        </w:rPr>
        <w:tab/>
      </w:r>
      <w:r w:rsidRPr="00543B2C">
        <w:rPr>
          <w:b/>
          <w:bCs/>
          <w:w w:val="100"/>
        </w:rPr>
        <w:t>0</w:t>
      </w:r>
      <w:r w:rsidR="007810BF">
        <w:rPr>
          <w:b/>
          <w:bCs/>
          <w:w w:val="100"/>
        </w:rPr>
        <w:t>8</w:t>
      </w:r>
      <w:r w:rsidRPr="00543B2C">
        <w:rPr>
          <w:b/>
          <w:bCs/>
          <w:w w:val="100"/>
        </w:rPr>
        <w:t>.</w:t>
      </w:r>
      <w:r w:rsidRPr="00543B2C">
        <w:rPr>
          <w:b/>
          <w:bCs/>
          <w:w w:val="100"/>
        </w:rPr>
        <w:tab/>
        <w:t xml:space="preserve">The </w:t>
      </w:r>
      <w:r w:rsidR="00B20802">
        <w:rPr>
          <w:b/>
          <w:bCs/>
          <w:w w:val="100"/>
        </w:rPr>
        <w:t>Agencies</w:t>
      </w:r>
      <w:r>
        <w:rPr>
          <w:w w:val="100"/>
        </w:rPr>
        <w:t xml:space="preserve">. </w:t>
      </w:r>
      <w:r w:rsidR="00B20802">
        <w:rPr>
          <w:w w:val="100"/>
        </w:rPr>
        <w:t>T</w:t>
      </w:r>
      <w:r>
        <w:rPr>
          <w:w w:val="100"/>
        </w:rPr>
        <w:t>he Idaho State Department of Agriculture</w:t>
      </w:r>
      <w:r w:rsidR="00B20802">
        <w:rPr>
          <w:w w:val="100"/>
        </w:rPr>
        <w:t>, Department of Fish and Game, and Office of Species Conservation, collectively.</w:t>
      </w:r>
      <w:r w:rsidR="00204221">
        <w:rPr>
          <w:w w:val="100"/>
        </w:rPr>
        <w:tab/>
      </w:r>
    </w:p>
    <w:p w14:paraId="49A7FCE6" w14:textId="77777777" w:rsidR="00AF71B4" w:rsidRDefault="00AF71B4">
      <w:pPr>
        <w:pStyle w:val="Body"/>
        <w:rPr>
          <w:w w:val="100"/>
        </w:rPr>
      </w:pPr>
    </w:p>
    <w:p w14:paraId="27F460C0" w14:textId="1C2BA32D" w:rsidR="00425B8C" w:rsidRPr="000B15C1" w:rsidRDefault="009B2E02">
      <w:pPr>
        <w:pStyle w:val="SectionNameTOC2"/>
        <w:rPr>
          <w:w w:val="100"/>
        </w:rPr>
      </w:pPr>
      <w:r>
        <w:rPr>
          <w:w w:val="100"/>
        </w:rPr>
        <w:t>011</w:t>
      </w:r>
      <w:r w:rsidR="00425B8C" w:rsidRPr="000B15C1">
        <w:rPr>
          <w:w w:val="100"/>
        </w:rPr>
        <w:t xml:space="preserve">. -- </w:t>
      </w:r>
      <w:r w:rsidR="00AE3684">
        <w:rPr>
          <w:w w:val="100"/>
        </w:rPr>
        <w:t>100</w:t>
      </w:r>
      <w:r w:rsidR="00425B8C" w:rsidRPr="000B15C1">
        <w:rPr>
          <w:w w:val="100"/>
        </w:rPr>
        <w:t>.</w:t>
      </w:r>
      <w:r w:rsidR="00D27D2F" w:rsidRPr="000B15C1">
        <w:rPr>
          <w:w w:val="100"/>
        </w:rPr>
        <w:tab/>
      </w:r>
      <w:r w:rsidR="00425B8C" w:rsidRPr="000B15C1">
        <w:rPr>
          <w:w w:val="100"/>
        </w:rPr>
        <w:t>(Reserved)</w:t>
      </w:r>
    </w:p>
    <w:p w14:paraId="65306F41" w14:textId="77777777" w:rsidR="00425B8C" w:rsidRPr="00563D03" w:rsidRDefault="00425B8C">
      <w:pPr>
        <w:pStyle w:val="Body"/>
        <w:rPr>
          <w:w w:val="100"/>
          <w:highlight w:val="yellow"/>
        </w:rPr>
      </w:pPr>
    </w:p>
    <w:p w14:paraId="0E28F1B9" w14:textId="77777777" w:rsidR="00425B8C" w:rsidRPr="000B15C1" w:rsidRDefault="00425B8C">
      <w:pPr>
        <w:pStyle w:val="SectionNameTOC"/>
        <w:rPr>
          <w:w w:val="100"/>
        </w:rPr>
      </w:pPr>
      <w:r w:rsidRPr="000B15C1">
        <w:rPr>
          <w:w w:val="100"/>
        </w:rPr>
        <w:t>101.</w:t>
      </w:r>
      <w:r w:rsidRPr="000B15C1">
        <w:rPr>
          <w:w w:val="100"/>
        </w:rPr>
        <w:tab/>
      </w:r>
      <w:r w:rsidRPr="000B15C1">
        <w:rPr>
          <w:w w:val="100"/>
        </w:rPr>
        <w:fldChar w:fldCharType="begin"/>
      </w:r>
      <w:r w:rsidRPr="000B15C1">
        <w:rPr>
          <w:w w:val="100"/>
        </w:rPr>
        <w:instrText>xe "Professional Applicator Record Keeping Requirements"</w:instrText>
      </w:r>
      <w:r w:rsidRPr="000B15C1">
        <w:rPr>
          <w:w w:val="100"/>
        </w:rPr>
        <w:fldChar w:fldCharType="end"/>
      </w:r>
      <w:r w:rsidR="000B15C1" w:rsidRPr="000B15C1">
        <w:rPr>
          <w:w w:val="100"/>
        </w:rPr>
        <w:t xml:space="preserve">compensation </w:t>
      </w:r>
      <w:r w:rsidR="00FE3B92">
        <w:rPr>
          <w:w w:val="100"/>
        </w:rPr>
        <w:t>MATRIX</w:t>
      </w:r>
      <w:r w:rsidR="000B15C1" w:rsidRPr="000B15C1">
        <w:rPr>
          <w:w w:val="100"/>
        </w:rPr>
        <w:t xml:space="preserve"> for </w:t>
      </w:r>
      <w:r w:rsidR="00125CCB">
        <w:rPr>
          <w:w w:val="100"/>
        </w:rPr>
        <w:t>Depredated</w:t>
      </w:r>
      <w:r w:rsidR="000B15C1" w:rsidRPr="000B15C1">
        <w:rPr>
          <w:w w:val="100"/>
        </w:rPr>
        <w:t xml:space="preserve"> livestock</w:t>
      </w:r>
    </w:p>
    <w:p w14:paraId="53CE0944" w14:textId="77777777" w:rsidR="00425B8C" w:rsidRPr="00563D03" w:rsidRDefault="00425B8C">
      <w:pPr>
        <w:pStyle w:val="Body"/>
        <w:rPr>
          <w:w w:val="100"/>
          <w:highlight w:val="yellow"/>
        </w:rPr>
      </w:pPr>
    </w:p>
    <w:p w14:paraId="22466559" w14:textId="09609E91" w:rsidR="004F1463" w:rsidRDefault="00425B8C" w:rsidP="004F1463">
      <w:pPr>
        <w:pStyle w:val="Body"/>
        <w:numPr>
          <w:ilvl w:val="0"/>
          <w:numId w:val="7"/>
        </w:numPr>
        <w:rPr>
          <w:w w:val="100"/>
        </w:rPr>
      </w:pPr>
      <w:r w:rsidRPr="004F1463">
        <w:rPr>
          <w:rStyle w:val="Bold"/>
        </w:rPr>
        <w:fldChar w:fldCharType="begin"/>
      </w:r>
      <w:r w:rsidRPr="004F1463">
        <w:rPr>
          <w:rStyle w:val="Bold"/>
        </w:rPr>
        <w:instrText>xe "Professional Applicator Record Keeping Requirements: Records Requirements"</w:instrText>
      </w:r>
      <w:r w:rsidRPr="004F1463">
        <w:rPr>
          <w:rStyle w:val="Bold"/>
        </w:rPr>
        <w:fldChar w:fldCharType="end"/>
      </w:r>
      <w:r w:rsidR="004F1463" w:rsidRPr="004F1463">
        <w:rPr>
          <w:rStyle w:val="Bold"/>
        </w:rPr>
        <w:t>Compensation Valuation</w:t>
      </w:r>
      <w:r w:rsidRPr="004F1463">
        <w:rPr>
          <w:w w:val="100"/>
        </w:rPr>
        <w:t xml:space="preserve">. </w:t>
      </w:r>
      <w:r w:rsidR="004F1463" w:rsidRPr="004F1463">
        <w:rPr>
          <w:w w:val="100"/>
        </w:rPr>
        <w:t>The program employs the following protocols for determining compensation valuation</w:t>
      </w:r>
      <w:r w:rsidR="00EC4D34">
        <w:rPr>
          <w:w w:val="100"/>
        </w:rPr>
        <w:t xml:space="preserve"> of l</w:t>
      </w:r>
      <w:r w:rsidR="004F1463" w:rsidRPr="004F1463">
        <w:rPr>
          <w:w w:val="100"/>
        </w:rPr>
        <w:t>ivestock</w:t>
      </w:r>
      <w:r w:rsidR="006E0E5A">
        <w:rPr>
          <w:w w:val="100"/>
        </w:rPr>
        <w:t>.</w:t>
      </w:r>
    </w:p>
    <w:p w14:paraId="01AAD38A" w14:textId="77777777" w:rsidR="00425B8C" w:rsidRPr="00563D03" w:rsidRDefault="004F1463" w:rsidP="004F1463">
      <w:pPr>
        <w:pStyle w:val="Body"/>
        <w:ind w:left="720"/>
        <w:rPr>
          <w:w w:val="100"/>
          <w:highlight w:val="yellow"/>
        </w:rPr>
      </w:pPr>
      <w:r>
        <w:rPr>
          <w:w w:val="100"/>
        </w:rPr>
        <w:tab/>
      </w:r>
    </w:p>
    <w:p w14:paraId="1181FE32" w14:textId="30866CA0" w:rsidR="00425B8C" w:rsidRPr="00DE0DB2" w:rsidRDefault="00425B8C" w:rsidP="004F1463">
      <w:pPr>
        <w:pStyle w:val="Body"/>
        <w:ind w:left="720" w:hanging="720"/>
        <w:rPr>
          <w:w w:val="100"/>
        </w:rPr>
      </w:pPr>
      <w:r w:rsidRPr="00DE0DB2">
        <w:rPr>
          <w:w w:val="100"/>
        </w:rPr>
        <w:tab/>
      </w:r>
      <w:r w:rsidRPr="00DE0DB2">
        <w:rPr>
          <w:rStyle w:val="Bold"/>
        </w:rPr>
        <w:t>a.</w:t>
      </w:r>
      <w:r w:rsidRPr="00DE0DB2">
        <w:rPr>
          <w:w w:val="100"/>
        </w:rPr>
        <w:tab/>
      </w:r>
      <w:r w:rsidR="004F1463" w:rsidRPr="00DE0DB2">
        <w:rPr>
          <w:w w:val="100"/>
        </w:rPr>
        <w:t>Prices paid will be based on the market rate for the grazing season</w:t>
      </w:r>
      <w:r w:rsidR="004B7E51">
        <w:rPr>
          <w:w w:val="100"/>
        </w:rPr>
        <w:t>/calendar year</w:t>
      </w:r>
      <w:r w:rsidR="004F1463" w:rsidRPr="00DE0DB2">
        <w:rPr>
          <w:w w:val="100"/>
        </w:rPr>
        <w:t xml:space="preserve"> in which the losses occurred. This market rate is based on</w:t>
      </w:r>
      <w:r w:rsidR="00D5139A">
        <w:rPr>
          <w:w w:val="100"/>
        </w:rPr>
        <w:t xml:space="preserve"> the type of livestock</w:t>
      </w:r>
      <w:r w:rsidR="00165705">
        <w:rPr>
          <w:rStyle w:val="CommentReference"/>
          <w:rFonts w:ascii="Aptos" w:hAnsi="Aptos"/>
          <w:color w:val="auto"/>
          <w:w w:val="100"/>
          <w:kern w:val="2"/>
        </w:rPr>
        <w:t xml:space="preserve"> t</w:t>
      </w:r>
      <w:r w:rsidR="00D5139A">
        <w:rPr>
          <w:w w:val="100"/>
        </w:rPr>
        <w:t xml:space="preserve">hat was depredated. </w:t>
      </w:r>
      <w:r w:rsidR="00F200A1">
        <w:rPr>
          <w:w w:val="100"/>
        </w:rPr>
        <w:t>R</w:t>
      </w:r>
      <w:r w:rsidR="00D5139A">
        <w:rPr>
          <w:w w:val="100"/>
        </w:rPr>
        <w:t xml:space="preserve">eports that </w:t>
      </w:r>
      <w:r w:rsidR="00F200A1">
        <w:rPr>
          <w:w w:val="100"/>
        </w:rPr>
        <w:t>may</w:t>
      </w:r>
      <w:r w:rsidR="00D5139A">
        <w:rPr>
          <w:w w:val="100"/>
        </w:rPr>
        <w:t xml:space="preserve"> be used </w:t>
      </w:r>
      <w:proofErr w:type="gramStart"/>
      <w:r w:rsidR="00D5139A">
        <w:rPr>
          <w:w w:val="100"/>
        </w:rPr>
        <w:t>are:</w:t>
      </w:r>
      <w:proofErr w:type="gramEnd"/>
      <w:r w:rsidR="004F1463" w:rsidRPr="00DE0DB2">
        <w:rPr>
          <w:w w:val="100"/>
        </w:rPr>
        <w:t xml:space="preserve"> a comprehensive nationwide average through Cattlefax (</w:t>
      </w:r>
      <w:hyperlink r:id="rId10" w:history="1">
        <w:r w:rsidR="00F200A1" w:rsidRPr="00350C5B">
          <w:rPr>
            <w:rStyle w:val="Hyperlink"/>
          </w:rPr>
          <w:t>www.cattlefax.com</w:t>
        </w:r>
      </w:hyperlink>
      <w:r w:rsidR="004F1463" w:rsidRPr="00DE0DB2">
        <w:rPr>
          <w:w w:val="100"/>
        </w:rPr>
        <w:t>)</w:t>
      </w:r>
      <w:r w:rsidR="00F200A1">
        <w:rPr>
          <w:w w:val="100"/>
        </w:rPr>
        <w:t xml:space="preserve">, </w:t>
      </w:r>
      <w:r w:rsidR="004F1463" w:rsidRPr="00DE0DB2">
        <w:rPr>
          <w:w w:val="100"/>
        </w:rPr>
        <w:t>USDA reports</w:t>
      </w:r>
      <w:r w:rsidR="0007135E">
        <w:rPr>
          <w:w w:val="100"/>
        </w:rPr>
        <w:t xml:space="preserve">, </w:t>
      </w:r>
      <w:r w:rsidR="004F1463" w:rsidRPr="00DE0DB2">
        <w:rPr>
          <w:w w:val="100"/>
        </w:rPr>
        <w:t>American Sheep Industry market report</w:t>
      </w:r>
      <w:r w:rsidR="00D5139A">
        <w:rPr>
          <w:w w:val="100"/>
        </w:rPr>
        <w:t>s,</w:t>
      </w:r>
      <w:r w:rsidR="004F1463" w:rsidRPr="00DE0DB2">
        <w:rPr>
          <w:w w:val="100"/>
        </w:rPr>
        <w:t xml:space="preserve"> </w:t>
      </w:r>
      <w:r w:rsidR="00D5139A">
        <w:rPr>
          <w:w w:val="100"/>
        </w:rPr>
        <w:t>a</w:t>
      </w:r>
      <w:r w:rsidR="004F1463" w:rsidRPr="00DE0DB2">
        <w:rPr>
          <w:w w:val="100"/>
        </w:rPr>
        <w:t xml:space="preserve"> compilation of USDA private market data</w:t>
      </w:r>
      <w:r w:rsidR="00D5139A">
        <w:rPr>
          <w:w w:val="100"/>
        </w:rPr>
        <w:t xml:space="preserve"> and local prices</w:t>
      </w:r>
      <w:r w:rsidR="004F1463" w:rsidRPr="00DE0DB2">
        <w:rPr>
          <w:w w:val="100"/>
        </w:rPr>
        <w:t xml:space="preserve">. The rates are </w:t>
      </w:r>
      <w:r w:rsidR="00957205">
        <w:rPr>
          <w:w w:val="100"/>
        </w:rPr>
        <w:t>listed</w:t>
      </w:r>
      <w:r w:rsidR="004F1463" w:rsidRPr="00DE0DB2">
        <w:rPr>
          <w:w w:val="100"/>
        </w:rPr>
        <w:t xml:space="preserve"> for adult cows, bulls, calves, ewes, rams, lambs, </w:t>
      </w:r>
      <w:r w:rsidR="007035C7">
        <w:rPr>
          <w:w w:val="100"/>
        </w:rPr>
        <w:t>equine</w:t>
      </w:r>
      <w:r w:rsidR="004F1463" w:rsidRPr="00DE0DB2">
        <w:rPr>
          <w:w w:val="100"/>
        </w:rPr>
        <w:t xml:space="preserve">, goats, llamas, </w:t>
      </w:r>
      <w:r w:rsidR="007035C7">
        <w:rPr>
          <w:w w:val="100"/>
        </w:rPr>
        <w:t>swine, poultry,</w:t>
      </w:r>
      <w:r w:rsidR="00823E3C">
        <w:rPr>
          <w:w w:val="100"/>
        </w:rPr>
        <w:t xml:space="preserve"> </w:t>
      </w:r>
      <w:r w:rsidR="00957205">
        <w:rPr>
          <w:w w:val="100"/>
        </w:rPr>
        <w:t>a</w:t>
      </w:r>
      <w:r w:rsidR="007035C7">
        <w:rPr>
          <w:w w:val="100"/>
        </w:rPr>
        <w:t>nd bees.</w:t>
      </w:r>
      <w:r w:rsidRPr="00DE0DB2">
        <w:rPr>
          <w:w w:val="100"/>
        </w:rPr>
        <w:tab/>
      </w:r>
    </w:p>
    <w:p w14:paraId="43018C53" w14:textId="77777777" w:rsidR="00425B8C" w:rsidRPr="00DE0DB2" w:rsidRDefault="00425B8C">
      <w:pPr>
        <w:pStyle w:val="Body"/>
        <w:rPr>
          <w:w w:val="100"/>
        </w:rPr>
      </w:pPr>
    </w:p>
    <w:p w14:paraId="660832C2" w14:textId="30020FAA" w:rsidR="00425B8C" w:rsidRPr="00DE0DB2" w:rsidRDefault="00425B8C" w:rsidP="00D5139A">
      <w:pPr>
        <w:pStyle w:val="Body"/>
        <w:ind w:left="720" w:hanging="720"/>
        <w:rPr>
          <w:w w:val="100"/>
        </w:rPr>
      </w:pPr>
      <w:r w:rsidRPr="00DE0DB2">
        <w:rPr>
          <w:w w:val="100"/>
        </w:rPr>
        <w:tab/>
      </w:r>
      <w:r w:rsidRPr="00DE0DB2">
        <w:rPr>
          <w:rStyle w:val="Bold"/>
        </w:rPr>
        <w:t>b.</w:t>
      </w:r>
      <w:r w:rsidRPr="00DE0DB2">
        <w:rPr>
          <w:w w:val="100"/>
        </w:rPr>
        <w:tab/>
      </w:r>
      <w:r w:rsidR="00DE0DB2" w:rsidRPr="00DE0DB2">
        <w:rPr>
          <w:w w:val="100"/>
        </w:rPr>
        <w:t>Compensation will be paid based upon site specific information regarding actual losses</w:t>
      </w:r>
      <w:r w:rsidR="004B7E51">
        <w:rPr>
          <w:w w:val="100"/>
        </w:rPr>
        <w:t xml:space="preserve"> (kills or injuries)</w:t>
      </w:r>
      <w:r w:rsidR="00DE0DB2" w:rsidRPr="00DE0DB2">
        <w:rPr>
          <w:w w:val="100"/>
        </w:rPr>
        <w:t xml:space="preserve"> submitted</w:t>
      </w:r>
      <w:r w:rsidR="00D5139A">
        <w:rPr>
          <w:w w:val="100"/>
        </w:rPr>
        <w:t xml:space="preserve"> </w:t>
      </w:r>
      <w:r w:rsidR="00DE0DB2" w:rsidRPr="00DE0DB2">
        <w:rPr>
          <w:w w:val="100"/>
        </w:rPr>
        <w:t xml:space="preserve">by the applicant with the </w:t>
      </w:r>
      <w:r w:rsidR="0025181E" w:rsidRPr="00D92C21">
        <w:rPr>
          <w:w w:val="100"/>
        </w:rPr>
        <w:t>Species</w:t>
      </w:r>
      <w:r w:rsidR="00DE0DB2" w:rsidRPr="00D92C21">
        <w:rPr>
          <w:w w:val="100"/>
        </w:rPr>
        <w:t xml:space="preserve"> Depredation Investigation Report </w:t>
      </w:r>
      <w:r w:rsidR="00DE0DB2" w:rsidRPr="00DE0DB2">
        <w:rPr>
          <w:w w:val="100"/>
        </w:rPr>
        <w:t>being the foundation of the claim.</w:t>
      </w:r>
      <w:r w:rsidR="00BD1613">
        <w:rPr>
          <w:w w:val="100"/>
        </w:rPr>
        <w:tab/>
      </w:r>
      <w:r w:rsidR="00BD1613" w:rsidRPr="00DE0DB2">
        <w:rPr>
          <w:w w:val="100"/>
        </w:rPr>
        <w:t xml:space="preserve"> </w:t>
      </w:r>
    </w:p>
    <w:p w14:paraId="63902633" w14:textId="77777777" w:rsidR="00425B8C" w:rsidRPr="00563D03" w:rsidRDefault="00425B8C">
      <w:pPr>
        <w:pStyle w:val="Body"/>
        <w:rPr>
          <w:w w:val="100"/>
          <w:highlight w:val="yellow"/>
        </w:rPr>
      </w:pPr>
    </w:p>
    <w:p w14:paraId="7379A10C" w14:textId="77777777" w:rsidR="000C2FF9" w:rsidRPr="000C2FF9" w:rsidRDefault="00425B8C" w:rsidP="000C2FF9">
      <w:pPr>
        <w:pStyle w:val="Body"/>
        <w:ind w:left="720" w:hanging="720"/>
      </w:pPr>
      <w:r w:rsidRPr="00DE0DB2">
        <w:rPr>
          <w:w w:val="100"/>
        </w:rPr>
        <w:tab/>
      </w:r>
      <w:r w:rsidRPr="00DE0DB2">
        <w:rPr>
          <w:rStyle w:val="Bold"/>
        </w:rPr>
        <w:t>c.</w:t>
      </w:r>
      <w:r w:rsidRPr="00DE0DB2">
        <w:rPr>
          <w:w w:val="100"/>
        </w:rPr>
        <w:tab/>
      </w:r>
      <w:r w:rsidR="000C2FF9">
        <w:rPr>
          <w:w w:val="100"/>
        </w:rPr>
        <w:t xml:space="preserve">Injured Livestock Compensation: </w:t>
      </w:r>
    </w:p>
    <w:p w14:paraId="34190E3D" w14:textId="0E481DCF" w:rsidR="000C2FF9" w:rsidRPr="000C2FF9" w:rsidRDefault="000C2FF9" w:rsidP="000C2FF9">
      <w:pPr>
        <w:pStyle w:val="Body"/>
        <w:ind w:left="720" w:hanging="720"/>
      </w:pPr>
      <w:r>
        <w:tab/>
      </w:r>
      <w:r>
        <w:tab/>
      </w:r>
      <w:r w:rsidRPr="000C2FF9">
        <w:t xml:space="preserve">1. The compensation program will pay for injured livestock that </w:t>
      </w:r>
      <w:proofErr w:type="gramStart"/>
      <w:r w:rsidRPr="000C2FF9">
        <w:t>are</w:t>
      </w:r>
      <w:proofErr w:type="gramEnd"/>
      <w:r w:rsidRPr="000C2FF9">
        <w:t xml:space="preserve"> sold at a reduced price due to </w:t>
      </w:r>
      <w:r w:rsidRPr="000C2FF9">
        <w:lastRenderedPageBreak/>
        <w:t xml:space="preserve">an eligible attack. </w:t>
      </w:r>
      <w:r w:rsidR="000B797C">
        <w:t>The reimbursement</w:t>
      </w:r>
      <w:r w:rsidR="009C1A08">
        <w:t xml:space="preserve"> will be the difference </w:t>
      </w:r>
      <w:proofErr w:type="gramStart"/>
      <w:r w:rsidR="009C1A08">
        <w:t>of</w:t>
      </w:r>
      <w:proofErr w:type="gramEnd"/>
      <w:r w:rsidR="009C1A08">
        <w:t xml:space="preserve"> the sale price from the fair market value.</w:t>
      </w:r>
      <w:r>
        <w:tab/>
      </w:r>
      <w:r>
        <w:tab/>
      </w:r>
      <w:r w:rsidRPr="000C2FF9">
        <w:t xml:space="preserve">2. The </w:t>
      </w:r>
      <w:r w:rsidR="00150113">
        <w:t>c</w:t>
      </w:r>
      <w:r w:rsidRPr="000C2FF9">
        <w:t xml:space="preserve">ompensation </w:t>
      </w:r>
      <w:r w:rsidR="00150113">
        <w:t>p</w:t>
      </w:r>
      <w:r w:rsidRPr="000C2FF9">
        <w:t xml:space="preserve">rogram will pay the </w:t>
      </w:r>
      <w:r w:rsidR="00B264FE">
        <w:t>cost of veterinary care</w:t>
      </w:r>
      <w:r w:rsidRPr="000C2FF9">
        <w:t xml:space="preserve"> up to 70% of the market rate as determined above for confirmed injured </w:t>
      </w:r>
      <w:r w:rsidR="00150113">
        <w:t>livestock</w:t>
      </w:r>
      <w:r w:rsidR="00B56680">
        <w:t xml:space="preserve">. Invoices for care from a licensed veterinarian </w:t>
      </w:r>
      <w:r w:rsidR="007167F0">
        <w:t>must be submitted with the application.</w:t>
      </w:r>
    </w:p>
    <w:p w14:paraId="2C1657AF" w14:textId="5A1FC8EB" w:rsidR="00425B8C" w:rsidRDefault="000C2FF9" w:rsidP="00461704">
      <w:pPr>
        <w:pStyle w:val="Body"/>
        <w:ind w:left="720" w:hanging="720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="002325FF">
        <w:rPr>
          <w:w w:val="100"/>
        </w:rPr>
        <w:t>3</w:t>
      </w:r>
      <w:r>
        <w:rPr>
          <w:w w:val="100"/>
        </w:rPr>
        <w:t xml:space="preserve">. </w:t>
      </w:r>
      <w:r w:rsidR="00DE0DB2" w:rsidRPr="00DE0DB2">
        <w:rPr>
          <w:w w:val="100"/>
        </w:rPr>
        <w:t>If an animal is validated as injured due to</w:t>
      </w:r>
      <w:r w:rsidR="00461704">
        <w:rPr>
          <w:w w:val="100"/>
        </w:rPr>
        <w:t xml:space="preserve"> a</w:t>
      </w:r>
      <w:r w:rsidR="00DE0DB2" w:rsidRPr="00DE0DB2">
        <w:rPr>
          <w:w w:val="100"/>
        </w:rPr>
        <w:t xml:space="preserve"> grizzly bear </w:t>
      </w:r>
      <w:r w:rsidR="00461704">
        <w:rPr>
          <w:w w:val="100"/>
        </w:rPr>
        <w:t xml:space="preserve">or wolf </w:t>
      </w:r>
      <w:r w:rsidR="00DE0DB2" w:rsidRPr="00DE0DB2">
        <w:rPr>
          <w:w w:val="100"/>
        </w:rPr>
        <w:t xml:space="preserve">and then must be </w:t>
      </w:r>
      <w:r w:rsidR="00150113">
        <w:rPr>
          <w:w w:val="100"/>
        </w:rPr>
        <w:t>euthanized</w:t>
      </w:r>
      <w:r w:rsidR="00DE0DB2" w:rsidRPr="00DE0DB2">
        <w:rPr>
          <w:w w:val="100"/>
        </w:rPr>
        <w:t xml:space="preserve"> </w:t>
      </w:r>
      <w:r w:rsidR="00150113">
        <w:rPr>
          <w:w w:val="100"/>
        </w:rPr>
        <w:t xml:space="preserve">due </w:t>
      </w:r>
      <w:r w:rsidR="00DE0DB2" w:rsidRPr="00DE0DB2">
        <w:rPr>
          <w:w w:val="100"/>
        </w:rPr>
        <w:t xml:space="preserve">to its injuries, an investigator will need to complete an updated </w:t>
      </w:r>
      <w:r w:rsidR="00461704">
        <w:rPr>
          <w:w w:val="100"/>
        </w:rPr>
        <w:t>Species</w:t>
      </w:r>
      <w:r w:rsidR="00DE0DB2" w:rsidRPr="00DE0DB2">
        <w:rPr>
          <w:w w:val="100"/>
        </w:rPr>
        <w:t xml:space="preserve"> Depredation Investigation Report to document the change in status.</w:t>
      </w:r>
      <w:r w:rsidR="00D27D2F" w:rsidRPr="00DE0DB2">
        <w:rPr>
          <w:w w:val="100"/>
        </w:rPr>
        <w:tab/>
      </w:r>
    </w:p>
    <w:p w14:paraId="702E904A" w14:textId="77777777" w:rsidR="004A1F87" w:rsidRDefault="004A1F87" w:rsidP="00461704">
      <w:pPr>
        <w:pStyle w:val="Body"/>
        <w:ind w:left="720" w:hanging="720"/>
        <w:rPr>
          <w:w w:val="100"/>
        </w:rPr>
      </w:pPr>
    </w:p>
    <w:p w14:paraId="45625E2B" w14:textId="106BC93F" w:rsidR="004A1F87" w:rsidRDefault="004A1F87" w:rsidP="00461704">
      <w:pPr>
        <w:pStyle w:val="Body"/>
        <w:ind w:left="720" w:hanging="720"/>
        <w:rPr>
          <w:w w:val="100"/>
        </w:rPr>
      </w:pPr>
      <w:r>
        <w:rPr>
          <w:w w:val="100"/>
        </w:rPr>
        <w:tab/>
        <w:t>d.</w:t>
      </w:r>
      <w:r>
        <w:rPr>
          <w:w w:val="100"/>
        </w:rPr>
        <w:tab/>
        <w:t xml:space="preserve">Validated claims for depredation shall be paid on a pro rata basis in the event </w:t>
      </w:r>
      <w:proofErr w:type="gramStart"/>
      <w:r>
        <w:rPr>
          <w:w w:val="100"/>
        </w:rPr>
        <w:t>moneys</w:t>
      </w:r>
      <w:proofErr w:type="gramEnd"/>
      <w:r>
        <w:rPr>
          <w:w w:val="100"/>
        </w:rPr>
        <w:t xml:space="preserve"> in the fund are insufficient to pay all validated claims in full., until such time as moneys in the fund are depleted.</w:t>
      </w:r>
      <w:r>
        <w:rPr>
          <w:w w:val="100"/>
        </w:rPr>
        <w:tab/>
      </w:r>
    </w:p>
    <w:p w14:paraId="69C3780D" w14:textId="77777777" w:rsidR="004A1F87" w:rsidRDefault="004A1F87" w:rsidP="00461704">
      <w:pPr>
        <w:pStyle w:val="Body"/>
        <w:ind w:left="720" w:hanging="720"/>
        <w:rPr>
          <w:w w:val="100"/>
        </w:rPr>
      </w:pPr>
    </w:p>
    <w:p w14:paraId="462034C0" w14:textId="1214429E" w:rsidR="00425B8C" w:rsidRPr="004A1F87" w:rsidRDefault="004A1F87" w:rsidP="00E06ADF">
      <w:pPr>
        <w:pStyle w:val="Body"/>
        <w:ind w:left="720" w:hanging="720"/>
        <w:rPr>
          <w:w w:val="100"/>
          <w:highlight w:val="yellow"/>
        </w:rPr>
      </w:pPr>
      <w:r>
        <w:rPr>
          <w:w w:val="100"/>
        </w:rPr>
        <w:tab/>
      </w:r>
      <w:r w:rsidRPr="004A1F87">
        <w:rPr>
          <w:w w:val="100"/>
        </w:rPr>
        <w:t>e</w:t>
      </w:r>
      <w:proofErr w:type="gramStart"/>
      <w:r w:rsidRPr="004A1F87">
        <w:rPr>
          <w:w w:val="100"/>
        </w:rPr>
        <w:t xml:space="preserve">. </w:t>
      </w:r>
      <w:r w:rsidRPr="004A1F87">
        <w:rPr>
          <w:w w:val="100"/>
        </w:rPr>
        <w:tab/>
      </w:r>
      <w:r>
        <w:rPr>
          <w:w w:val="100"/>
        </w:rPr>
        <w:t>Any</w:t>
      </w:r>
      <w:proofErr w:type="gramEnd"/>
      <w:r>
        <w:rPr>
          <w:w w:val="100"/>
        </w:rPr>
        <w:t xml:space="preserve"> moneys in the fund after payment of validated </w:t>
      </w:r>
      <w:r w:rsidR="000E317F">
        <w:rPr>
          <w:rStyle w:val="CommentReference"/>
          <w:rFonts w:ascii="Aptos" w:hAnsi="Aptos"/>
          <w:color w:val="auto"/>
          <w:w w:val="100"/>
          <w:kern w:val="2"/>
        </w:rPr>
        <w:t>c</w:t>
      </w:r>
      <w:r>
        <w:rPr>
          <w:w w:val="100"/>
        </w:rPr>
        <w:t>laims shall then be paid to those livestock owners with probable claims</w:t>
      </w:r>
      <w:r w:rsidR="00464B18">
        <w:rPr>
          <w:rStyle w:val="CommentReference"/>
          <w:rFonts w:ascii="Aptos" w:hAnsi="Aptos"/>
          <w:color w:val="auto"/>
          <w:w w:val="100"/>
          <w:kern w:val="2"/>
        </w:rPr>
        <w:t xml:space="preserve"> o</w:t>
      </w:r>
      <w:r w:rsidR="00262A97">
        <w:rPr>
          <w:w w:val="100"/>
        </w:rPr>
        <w:t>f</w:t>
      </w:r>
      <w:r>
        <w:rPr>
          <w:w w:val="100"/>
        </w:rPr>
        <w:t xml:space="preserve"> depredation</w:t>
      </w:r>
      <w:r w:rsidR="00464B18">
        <w:rPr>
          <w:w w:val="100"/>
        </w:rPr>
        <w:t xml:space="preserve"> by grizzly bear or wolf attack</w:t>
      </w:r>
      <w:r w:rsidR="000C2FF9">
        <w:rPr>
          <w:w w:val="100"/>
        </w:rPr>
        <w:t>. Claims shall be paid</w:t>
      </w:r>
      <w:r>
        <w:rPr>
          <w:w w:val="100"/>
        </w:rPr>
        <w:t xml:space="preserve"> on a pro rata basis in the event </w:t>
      </w:r>
      <w:proofErr w:type="gramStart"/>
      <w:r>
        <w:rPr>
          <w:w w:val="100"/>
        </w:rPr>
        <w:t>moneys</w:t>
      </w:r>
      <w:proofErr w:type="gramEnd"/>
      <w:r>
        <w:rPr>
          <w:w w:val="100"/>
        </w:rPr>
        <w:t xml:space="preserve"> in the fund are insufficient to pay all probable claims in full, until such moneys in the fund are depleted.</w:t>
      </w:r>
      <w:r w:rsidR="00266443">
        <w:rPr>
          <w:w w:val="100"/>
        </w:rPr>
        <w:t xml:space="preserve"> Negative/Unknown findings will not be </w:t>
      </w:r>
      <w:proofErr w:type="gramStart"/>
      <w:r w:rsidR="00266443">
        <w:rPr>
          <w:w w:val="100"/>
        </w:rPr>
        <w:t>paid</w:t>
      </w:r>
      <w:proofErr w:type="gramEnd"/>
      <w:r w:rsidR="00266443">
        <w:rPr>
          <w:w w:val="100"/>
        </w:rPr>
        <w:t xml:space="preserve"> through this program.</w:t>
      </w:r>
      <w:r>
        <w:rPr>
          <w:w w:val="100"/>
        </w:rPr>
        <w:tab/>
      </w:r>
      <w:r w:rsidRPr="004A1F87">
        <w:rPr>
          <w:w w:val="100"/>
        </w:rPr>
        <w:tab/>
      </w:r>
    </w:p>
    <w:p w14:paraId="5C947281" w14:textId="2E4C5AE0" w:rsidR="00425B8C" w:rsidRPr="00DE0DB2" w:rsidRDefault="00425B8C" w:rsidP="00DE0DB2">
      <w:pPr>
        <w:pStyle w:val="Body"/>
        <w:ind w:left="720" w:hanging="720"/>
        <w:rPr>
          <w:w w:val="100"/>
        </w:rPr>
      </w:pPr>
      <w:r w:rsidRPr="004A1F87">
        <w:rPr>
          <w:w w:val="100"/>
        </w:rPr>
        <w:tab/>
      </w:r>
      <w:r w:rsidR="004A1F87" w:rsidRPr="004A1F87">
        <w:rPr>
          <w:rStyle w:val="Bold"/>
        </w:rPr>
        <w:t>f</w:t>
      </w:r>
      <w:r w:rsidRPr="004A1F87">
        <w:rPr>
          <w:rStyle w:val="Bold"/>
        </w:rPr>
        <w:t>.</w:t>
      </w:r>
      <w:r w:rsidRPr="00DE0DB2">
        <w:rPr>
          <w:w w:val="100"/>
        </w:rPr>
        <w:tab/>
      </w:r>
      <w:r w:rsidR="00DE0DB2" w:rsidRPr="00DE0DB2">
        <w:rPr>
          <w:w w:val="100"/>
        </w:rPr>
        <w:t xml:space="preserve">Compensation will not be automatic and the determination of the compensation by </w:t>
      </w:r>
      <w:r w:rsidR="00133A3B">
        <w:rPr>
          <w:w w:val="100"/>
        </w:rPr>
        <w:t>the Agencies</w:t>
      </w:r>
      <w:r w:rsidR="00DE0DB2" w:rsidRPr="00DE0DB2">
        <w:rPr>
          <w:w w:val="100"/>
        </w:rPr>
        <w:t xml:space="preserve"> will be final.</w:t>
      </w:r>
      <w:r w:rsidR="004A1F87">
        <w:rPr>
          <w:w w:val="100"/>
        </w:rPr>
        <w:t xml:space="preserve"> </w:t>
      </w:r>
      <w:r w:rsidR="004A1F87">
        <w:rPr>
          <w:w w:val="100"/>
        </w:rPr>
        <w:tab/>
      </w:r>
    </w:p>
    <w:p w14:paraId="45F9A703" w14:textId="77777777" w:rsidR="00425B8C" w:rsidRPr="00563D03" w:rsidRDefault="00425B8C">
      <w:pPr>
        <w:pStyle w:val="Body"/>
        <w:rPr>
          <w:w w:val="100"/>
          <w:highlight w:val="yellow"/>
        </w:rPr>
      </w:pPr>
    </w:p>
    <w:p w14:paraId="15890A5D" w14:textId="0D07483E" w:rsidR="002B51BE" w:rsidRPr="00133A3B" w:rsidRDefault="002B51BE" w:rsidP="00AD60E9">
      <w:pPr>
        <w:pStyle w:val="Body"/>
        <w:ind w:left="720" w:hanging="720"/>
        <w:rPr>
          <w:w w:val="100"/>
        </w:rPr>
      </w:pPr>
      <w:r>
        <w:rPr>
          <w:w w:val="100"/>
        </w:rPr>
        <w:tab/>
      </w:r>
      <w:r w:rsidRPr="00133A3B">
        <w:rPr>
          <w:w w:val="100"/>
        </w:rPr>
        <w:t>0</w:t>
      </w:r>
      <w:r w:rsidR="0085468B" w:rsidRPr="00133A3B">
        <w:rPr>
          <w:w w:val="100"/>
        </w:rPr>
        <w:t>2</w:t>
      </w:r>
      <w:r w:rsidRPr="00133A3B">
        <w:rPr>
          <w:w w:val="100"/>
        </w:rPr>
        <w:t xml:space="preserve">. </w:t>
      </w:r>
      <w:r w:rsidRPr="00133A3B">
        <w:rPr>
          <w:w w:val="100"/>
        </w:rPr>
        <w:tab/>
      </w:r>
      <w:r w:rsidR="00A7485F">
        <w:rPr>
          <w:w w:val="100"/>
        </w:rPr>
        <w:t>All claims must be submitted</w:t>
      </w:r>
      <w:r w:rsidR="00623B75">
        <w:rPr>
          <w:w w:val="100"/>
        </w:rPr>
        <w:t xml:space="preserve"> to the </w:t>
      </w:r>
      <w:r w:rsidR="005835E1">
        <w:rPr>
          <w:w w:val="100"/>
        </w:rPr>
        <w:t xml:space="preserve">Office of Species Conservation no later than December 31 for claims during that calendar year. </w:t>
      </w:r>
      <w:r w:rsidR="00592D00">
        <w:rPr>
          <w:w w:val="100"/>
        </w:rPr>
        <w:t xml:space="preserve">The Office of Species Conservation will submit </w:t>
      </w:r>
      <w:r w:rsidR="001228C2">
        <w:rPr>
          <w:w w:val="100"/>
        </w:rPr>
        <w:t>all eligible claims for payment to t</w:t>
      </w:r>
      <w:r w:rsidR="0085485D">
        <w:rPr>
          <w:w w:val="100"/>
        </w:rPr>
        <w:t xml:space="preserve">he Idaho State Department of Agriculture </w:t>
      </w:r>
      <w:r w:rsidR="00F10957">
        <w:rPr>
          <w:w w:val="100"/>
        </w:rPr>
        <w:t xml:space="preserve">no later than </w:t>
      </w:r>
      <w:r w:rsidR="00E76AE7">
        <w:rPr>
          <w:w w:val="100"/>
        </w:rPr>
        <w:t>the end of January</w:t>
      </w:r>
      <w:r w:rsidR="00592D00">
        <w:rPr>
          <w:w w:val="100"/>
        </w:rPr>
        <w:t xml:space="preserve"> following the year of the claim.</w:t>
      </w:r>
      <w:r w:rsidR="001228C2">
        <w:rPr>
          <w:w w:val="100"/>
        </w:rPr>
        <w:t xml:space="preserve"> </w:t>
      </w:r>
      <w:r w:rsidR="00EA703F">
        <w:rPr>
          <w:w w:val="100"/>
        </w:rPr>
        <w:t>The Idaho State Department of Agriculture will issue eligible compensation payments no later than the end of February</w:t>
      </w:r>
      <w:r w:rsidR="00E83FD3">
        <w:rPr>
          <w:w w:val="100"/>
        </w:rPr>
        <w:t xml:space="preserve"> following the year of the claims. </w:t>
      </w:r>
      <w:r w:rsidR="00555C4E">
        <w:rPr>
          <w:w w:val="100"/>
        </w:rPr>
        <w:t>Full or pro-rated p</w:t>
      </w:r>
      <w:r w:rsidR="004E5A5D">
        <w:rPr>
          <w:w w:val="100"/>
        </w:rPr>
        <w:t xml:space="preserve">ayments will </w:t>
      </w:r>
      <w:r w:rsidR="00555C4E">
        <w:rPr>
          <w:w w:val="100"/>
        </w:rPr>
        <w:t>be</w:t>
      </w:r>
      <w:r w:rsidR="00236EC1">
        <w:rPr>
          <w:w w:val="100"/>
        </w:rPr>
        <w:t xml:space="preserve"> dependent on available funding.</w:t>
      </w:r>
    </w:p>
    <w:p w14:paraId="455F5752" w14:textId="77777777" w:rsidR="00425B8C" w:rsidRPr="00C65635" w:rsidRDefault="00425B8C">
      <w:pPr>
        <w:pStyle w:val="Body"/>
        <w:rPr>
          <w:w w:val="100"/>
        </w:rPr>
      </w:pPr>
    </w:p>
    <w:p w14:paraId="75A5ADD7" w14:textId="112334B3" w:rsidR="00425B8C" w:rsidRDefault="00425B8C">
      <w:pPr>
        <w:pStyle w:val="SectionNameTOC2"/>
        <w:rPr>
          <w:w w:val="100"/>
        </w:rPr>
      </w:pPr>
      <w:r w:rsidRPr="000B15C1">
        <w:rPr>
          <w:w w:val="100"/>
        </w:rPr>
        <w:t xml:space="preserve">102. -- </w:t>
      </w:r>
      <w:r w:rsidR="00F013C2">
        <w:rPr>
          <w:w w:val="100"/>
        </w:rPr>
        <w:t>10</w:t>
      </w:r>
      <w:r w:rsidRPr="000B15C1">
        <w:rPr>
          <w:w w:val="100"/>
        </w:rPr>
        <w:t>9.</w:t>
      </w:r>
      <w:r w:rsidR="00D27D2F" w:rsidRPr="000B15C1">
        <w:rPr>
          <w:w w:val="100"/>
        </w:rPr>
        <w:tab/>
      </w:r>
      <w:r w:rsidRPr="000B15C1">
        <w:rPr>
          <w:w w:val="100"/>
        </w:rPr>
        <w:t>(Reserved)</w:t>
      </w:r>
    </w:p>
    <w:p w14:paraId="17A3834B" w14:textId="77777777" w:rsidR="00F013C2" w:rsidRDefault="00F013C2">
      <w:pPr>
        <w:pStyle w:val="SectionNameTOC2"/>
        <w:rPr>
          <w:w w:val="100"/>
        </w:rPr>
      </w:pPr>
    </w:p>
    <w:p w14:paraId="04DE5285" w14:textId="313D760D" w:rsidR="00F013C2" w:rsidRDefault="00F013C2">
      <w:pPr>
        <w:pStyle w:val="SectionNameTOC2"/>
        <w:rPr>
          <w:w w:val="100"/>
        </w:rPr>
      </w:pPr>
      <w:r>
        <w:rPr>
          <w:w w:val="100"/>
        </w:rPr>
        <w:t>110.</w:t>
      </w:r>
      <w:r w:rsidR="009B2E02">
        <w:rPr>
          <w:w w:val="100"/>
        </w:rPr>
        <w:tab/>
        <w:t>Physical field Examinations</w:t>
      </w:r>
    </w:p>
    <w:p w14:paraId="68553CC0" w14:textId="77777777" w:rsidR="005839E8" w:rsidRDefault="005839E8">
      <w:pPr>
        <w:pStyle w:val="SectionNameTOC2"/>
        <w:rPr>
          <w:w w:val="100"/>
        </w:rPr>
      </w:pPr>
    </w:p>
    <w:p w14:paraId="71359D3C" w14:textId="21F7A23D" w:rsidR="005839E8" w:rsidRPr="00F57A81" w:rsidRDefault="00185EFF" w:rsidP="00F57A81">
      <w:pPr>
        <w:pStyle w:val="ListParagraph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F57A81">
        <w:rPr>
          <w:rFonts w:ascii="Times New Roman" w:hAnsi="Times New Roman"/>
          <w:sz w:val="20"/>
          <w:szCs w:val="20"/>
        </w:rPr>
        <w:t>Physical field examinations will be conducted by a state authorized investigator</w:t>
      </w:r>
      <w:r w:rsidR="006C155C" w:rsidRPr="00F57A81">
        <w:rPr>
          <w:rFonts w:ascii="Times New Roman" w:hAnsi="Times New Roman"/>
          <w:sz w:val="20"/>
          <w:szCs w:val="20"/>
        </w:rPr>
        <w:t>. A field examination process</w:t>
      </w:r>
      <w:r w:rsidR="00D3712C" w:rsidRPr="00F57A81">
        <w:rPr>
          <w:rFonts w:ascii="Times New Roman" w:hAnsi="Times New Roman"/>
          <w:sz w:val="20"/>
          <w:szCs w:val="20"/>
        </w:rPr>
        <w:t xml:space="preserve"> will be performed by the investigator to determine a finding</w:t>
      </w:r>
      <w:r w:rsidR="00571EA5" w:rsidRPr="00F57A81">
        <w:rPr>
          <w:rFonts w:ascii="Times New Roman" w:hAnsi="Times New Roman"/>
          <w:sz w:val="20"/>
          <w:szCs w:val="20"/>
        </w:rPr>
        <w:t xml:space="preserve"> for reported suspected depredation incidents.</w:t>
      </w:r>
      <w:r w:rsidR="00F57A81" w:rsidRPr="00F57A81">
        <w:rPr>
          <w:rFonts w:ascii="Times New Roman" w:hAnsi="Times New Roman"/>
          <w:sz w:val="20"/>
          <w:szCs w:val="20"/>
        </w:rPr>
        <w:t xml:space="preserve"> A list of state authorized investigators and field examination protocols can be viewed on the Office of Species Conservation website at </w:t>
      </w:r>
      <w:hyperlink r:id="rId11" w:history="1">
        <w:r w:rsidR="00F57A81" w:rsidRPr="00C41E85">
          <w:rPr>
            <w:rStyle w:val="Hyperlink"/>
          </w:rPr>
          <w:t>www.species.idaho.gov</w:t>
        </w:r>
      </w:hyperlink>
      <w:r w:rsidR="00F57A81" w:rsidRPr="00F57A81">
        <w:rPr>
          <w:rFonts w:ascii="Times New Roman" w:hAnsi="Times New Roman"/>
          <w:sz w:val="20"/>
          <w:szCs w:val="20"/>
        </w:rPr>
        <w:t>.</w:t>
      </w:r>
    </w:p>
    <w:p w14:paraId="16253333" w14:textId="0C1053E3" w:rsidR="009B2E02" w:rsidRDefault="009B2E02">
      <w:pPr>
        <w:pStyle w:val="SectionNameTOC2"/>
        <w:rPr>
          <w:w w:val="100"/>
        </w:rPr>
      </w:pPr>
      <w:r>
        <w:rPr>
          <w:w w:val="100"/>
        </w:rPr>
        <w:t xml:space="preserve">111. -- 149. </w:t>
      </w:r>
      <w:r>
        <w:rPr>
          <w:w w:val="100"/>
        </w:rPr>
        <w:tab/>
        <w:t>(Reserved)</w:t>
      </w:r>
    </w:p>
    <w:p w14:paraId="700B1520" w14:textId="77777777" w:rsidR="006A07AB" w:rsidRDefault="006A07AB">
      <w:pPr>
        <w:pStyle w:val="SectionNameTOC2"/>
        <w:rPr>
          <w:w w:val="100"/>
        </w:rPr>
      </w:pPr>
    </w:p>
    <w:p w14:paraId="74366EEC" w14:textId="77777777" w:rsidR="00425B8C" w:rsidRPr="00E37D2A" w:rsidRDefault="00425B8C">
      <w:pPr>
        <w:pStyle w:val="SectionNameTOC"/>
        <w:rPr>
          <w:w w:val="100"/>
        </w:rPr>
      </w:pPr>
      <w:r w:rsidRPr="00E37D2A">
        <w:rPr>
          <w:w w:val="100"/>
        </w:rPr>
        <w:t>150.</w:t>
      </w:r>
      <w:r w:rsidRPr="00E37D2A">
        <w:rPr>
          <w:w w:val="100"/>
        </w:rPr>
        <w:tab/>
      </w:r>
      <w:r w:rsidRPr="00E37D2A">
        <w:rPr>
          <w:w w:val="100"/>
        </w:rPr>
        <w:fldChar w:fldCharType="begin"/>
      </w:r>
      <w:r w:rsidRPr="00E37D2A">
        <w:rPr>
          <w:w w:val="100"/>
        </w:rPr>
        <w:instrText>xe "Private Applicator Licensing"</w:instrText>
      </w:r>
      <w:r w:rsidRPr="00E37D2A">
        <w:rPr>
          <w:w w:val="100"/>
        </w:rPr>
        <w:fldChar w:fldCharType="end"/>
      </w:r>
      <w:r w:rsidR="00F573A6" w:rsidRPr="00E37D2A">
        <w:rPr>
          <w:w w:val="100"/>
        </w:rPr>
        <w:t>Conflict prevention program</w:t>
      </w:r>
      <w:r w:rsidRPr="00E37D2A">
        <w:rPr>
          <w:w w:val="100"/>
        </w:rPr>
        <w:t>.</w:t>
      </w:r>
    </w:p>
    <w:p w14:paraId="674A4F24" w14:textId="77777777" w:rsidR="006A07AB" w:rsidRPr="00E37D2A" w:rsidRDefault="006A07AB">
      <w:pPr>
        <w:pStyle w:val="SectionNameTOC"/>
        <w:rPr>
          <w:w w:val="100"/>
        </w:rPr>
      </w:pPr>
    </w:p>
    <w:p w14:paraId="28CAF836" w14:textId="0D8EC124" w:rsidR="00425B8C" w:rsidRDefault="00D24C83" w:rsidP="00D24C83">
      <w:pPr>
        <w:pStyle w:val="Body"/>
        <w:numPr>
          <w:ilvl w:val="0"/>
          <w:numId w:val="12"/>
        </w:numPr>
        <w:rPr>
          <w:w w:val="100"/>
        </w:rPr>
      </w:pPr>
      <w:r w:rsidRPr="00D24C83">
        <w:rPr>
          <w:w w:val="100"/>
        </w:rPr>
        <w:t>The</w:t>
      </w:r>
      <w:r w:rsidR="0057626A">
        <w:rPr>
          <w:w w:val="100"/>
        </w:rPr>
        <w:t xml:space="preserve"> program employs a program for funding projects that will prevent depredation from grizzly bears and wolves. The protocols for determining approvals and funding can be found </w:t>
      </w:r>
      <w:r w:rsidR="0081009D">
        <w:rPr>
          <w:w w:val="100"/>
        </w:rPr>
        <w:t xml:space="preserve">on the Office of Species Conservation website at </w:t>
      </w:r>
      <w:hyperlink r:id="rId12" w:history="1">
        <w:r w:rsidR="0081009D" w:rsidRPr="00C207C9">
          <w:rPr>
            <w:rStyle w:val="Hyperlink"/>
          </w:rPr>
          <w:t>www.species.idaho.gov</w:t>
        </w:r>
      </w:hyperlink>
      <w:r w:rsidR="0081009D">
        <w:rPr>
          <w:w w:val="100"/>
        </w:rPr>
        <w:t xml:space="preserve">. </w:t>
      </w:r>
    </w:p>
    <w:p w14:paraId="0DA10B2F" w14:textId="77777777" w:rsidR="00D24C83" w:rsidRPr="00D24C83" w:rsidRDefault="00D24C83" w:rsidP="00D24C83">
      <w:pPr>
        <w:pStyle w:val="Body"/>
        <w:rPr>
          <w:w w:val="100"/>
        </w:rPr>
      </w:pPr>
    </w:p>
    <w:p w14:paraId="21B15E0C" w14:textId="47C45DF0" w:rsidR="00245C7E" w:rsidRPr="00A81698" w:rsidRDefault="00D24C83" w:rsidP="00A81698">
      <w:pPr>
        <w:pStyle w:val="SectionNameTOC2"/>
        <w:rPr>
          <w:w w:val="100"/>
        </w:rPr>
      </w:pPr>
      <w:r>
        <w:rPr>
          <w:w w:val="100"/>
        </w:rPr>
        <w:t>1</w:t>
      </w:r>
      <w:r w:rsidR="00425B8C" w:rsidRPr="00F573A6">
        <w:rPr>
          <w:w w:val="100"/>
        </w:rPr>
        <w:t xml:space="preserve">51. -- </w:t>
      </w:r>
      <w:r w:rsidR="00FE3B92">
        <w:rPr>
          <w:w w:val="100"/>
        </w:rPr>
        <w:t>99</w:t>
      </w:r>
      <w:r w:rsidR="00425B8C" w:rsidRPr="00F573A6">
        <w:rPr>
          <w:w w:val="100"/>
        </w:rPr>
        <w:t>9.</w:t>
      </w:r>
      <w:r w:rsidR="00D27D2F" w:rsidRPr="00F573A6">
        <w:rPr>
          <w:w w:val="100"/>
        </w:rPr>
        <w:tab/>
      </w:r>
      <w:r w:rsidR="00425B8C" w:rsidRPr="00F573A6">
        <w:rPr>
          <w:w w:val="100"/>
        </w:rPr>
        <w:t>(Reserved)</w:t>
      </w:r>
    </w:p>
    <w:sectPr w:rsidR="00245C7E" w:rsidRPr="00A816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A3B6" w14:textId="77777777" w:rsidR="00331BB2" w:rsidRDefault="00331BB2">
      <w:pPr>
        <w:spacing w:after="0" w:line="240" w:lineRule="auto"/>
      </w:pPr>
      <w:r>
        <w:separator/>
      </w:r>
    </w:p>
  </w:endnote>
  <w:endnote w:type="continuationSeparator" w:id="0">
    <w:p w14:paraId="6E70DE89" w14:textId="77777777" w:rsidR="00331BB2" w:rsidRDefault="0033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9D5B" w14:textId="77777777" w:rsidR="005738C8" w:rsidRDefault="00573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D11A" w14:textId="71089661" w:rsidR="00425B8C" w:rsidRDefault="00425B8C">
    <w:pPr>
      <w:pStyle w:val="CellBody-9ptCenterBold"/>
      <w:pBdr>
        <w:top w:val="single" w:sz="8" w:space="0" w:color="auto"/>
      </w:pBdr>
      <w:tabs>
        <w:tab w:val="clear" w:pos="460"/>
        <w:tab w:val="center" w:pos="4680"/>
        <w:tab w:val="right" w:pos="9360"/>
      </w:tabs>
      <w:jc w:val="left"/>
      <w:rPr>
        <w:rFonts w:ascii="Times New Roman" w:hAnsi="Times New Roman" w:cs="Times New Roman"/>
        <w:w w:val="100"/>
        <w:sz w:val="20"/>
        <w:szCs w:val="20"/>
      </w:rPr>
    </w:pPr>
    <w:r>
      <w:rPr>
        <w:rStyle w:val="Bold"/>
        <w:b/>
        <w:bCs/>
      </w:rPr>
      <w:t>Section 000</w:t>
    </w:r>
    <w:r>
      <w:rPr>
        <w:rFonts w:ascii="Times New Roman" w:hAnsi="Times New Roman" w:cs="Times New Roman"/>
        <w:b w:val="0"/>
        <w:bCs w:val="0"/>
        <w:w w:val="100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bCs w:val="0"/>
        <w:w w:val="100"/>
        <w:sz w:val="20"/>
        <w:szCs w:val="20"/>
      </w:rPr>
      <w:tab/>
    </w:r>
    <w:r>
      <w:rPr>
        <w:rStyle w:val="Bold"/>
        <w:b/>
        <w:bCs/>
      </w:rPr>
      <w:t xml:space="preserve">Page </w:t>
    </w:r>
    <w:r>
      <w:rPr>
        <w:rStyle w:val="Bold"/>
        <w:b/>
        <w:bCs/>
      </w:rPr>
      <w:fldChar w:fldCharType="begin"/>
    </w:r>
    <w:r>
      <w:rPr>
        <w:rStyle w:val="Bold"/>
        <w:b/>
        <w:bCs/>
      </w:rPr>
      <w:instrText xml:space="preserve"> PAGE </w:instrText>
    </w:r>
    <w:r>
      <w:rPr>
        <w:rStyle w:val="Bold"/>
        <w:b/>
        <w:bCs/>
      </w:rPr>
      <w:fldChar w:fldCharType="separate"/>
    </w:r>
    <w:r>
      <w:rPr>
        <w:rStyle w:val="Bold"/>
        <w:b/>
        <w:bCs/>
      </w:rPr>
      <w:t>3</w:t>
    </w:r>
    <w:r>
      <w:rPr>
        <w:rStyle w:val="Bold"/>
        <w:b/>
        <w:bCs/>
      </w:rPr>
      <w:fldChar w:fldCharType="end"/>
    </w:r>
    <w:r>
      <w:rPr>
        <w:rFonts w:ascii="Times New Roman" w:hAnsi="Times New Roman" w:cs="Times New Roman"/>
        <w:b w:val="0"/>
        <w:bCs w:val="0"/>
        <w:w w:val="1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8123" w14:textId="1BAD3547" w:rsidR="00425B8C" w:rsidRDefault="00425B8C">
    <w:pPr>
      <w:pStyle w:val="CellBody-9ptCenterBold"/>
      <w:pBdr>
        <w:top w:val="single" w:sz="8" w:space="0" w:color="auto"/>
      </w:pBdr>
      <w:tabs>
        <w:tab w:val="clear" w:pos="460"/>
        <w:tab w:val="center" w:pos="4680"/>
        <w:tab w:val="right" w:pos="9360"/>
      </w:tabs>
      <w:jc w:val="left"/>
      <w:rPr>
        <w:rFonts w:ascii="Times New Roman" w:hAnsi="Times New Roman" w:cs="Times New Roman"/>
        <w:b w:val="0"/>
        <w:bCs w:val="0"/>
        <w:w w:val="100"/>
        <w:sz w:val="20"/>
        <w:szCs w:val="20"/>
      </w:rPr>
    </w:pPr>
    <w:r>
      <w:rPr>
        <w:rStyle w:val="Bold"/>
        <w:b/>
        <w:bCs/>
      </w:rPr>
      <w:t>Section 000</w:t>
    </w:r>
    <w:r>
      <w:rPr>
        <w:rFonts w:ascii="Times New Roman" w:hAnsi="Times New Roman" w:cs="Times New Roman"/>
        <w:b w:val="0"/>
        <w:bCs w:val="0"/>
        <w:w w:val="100"/>
        <w:sz w:val="20"/>
        <w:szCs w:val="20"/>
      </w:rPr>
      <w:tab/>
    </w:r>
    <w:r>
      <w:rPr>
        <w:rStyle w:val="Bold"/>
        <w:b/>
        <w:bCs/>
      </w:rPr>
      <w:t xml:space="preserve">Page </w:t>
    </w:r>
    <w:r>
      <w:rPr>
        <w:rStyle w:val="Bold"/>
        <w:b/>
        <w:bCs/>
      </w:rPr>
      <w:fldChar w:fldCharType="begin"/>
    </w:r>
    <w:r>
      <w:rPr>
        <w:rStyle w:val="Bold"/>
        <w:b/>
        <w:bCs/>
      </w:rPr>
      <w:instrText xml:space="preserve"> PAGE </w:instrText>
    </w:r>
    <w:r>
      <w:rPr>
        <w:rStyle w:val="Bold"/>
        <w:b/>
        <w:bCs/>
      </w:rPr>
      <w:fldChar w:fldCharType="separate"/>
    </w:r>
    <w:r>
      <w:rPr>
        <w:rStyle w:val="Bold"/>
        <w:b/>
        <w:bCs/>
      </w:rPr>
      <w:t>3</w:t>
    </w:r>
    <w:r>
      <w:rPr>
        <w:rStyle w:val="Bold"/>
        <w:b/>
        <w:bCs/>
      </w:rPr>
      <w:fldChar w:fldCharType="end"/>
    </w:r>
    <w:r>
      <w:rPr>
        <w:rFonts w:ascii="Times New Roman" w:hAnsi="Times New Roman" w:cs="Times New Roman"/>
        <w:b w:val="0"/>
        <w:bCs w:val="0"/>
        <w:w w:val="1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887A" w14:textId="77777777" w:rsidR="00331BB2" w:rsidRDefault="00331BB2">
      <w:pPr>
        <w:spacing w:after="0" w:line="240" w:lineRule="auto"/>
      </w:pPr>
      <w:r>
        <w:separator/>
      </w:r>
    </w:p>
  </w:footnote>
  <w:footnote w:type="continuationSeparator" w:id="0">
    <w:p w14:paraId="014778E7" w14:textId="77777777" w:rsidR="00331BB2" w:rsidRDefault="0033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ADEA" w14:textId="77777777" w:rsidR="005738C8" w:rsidRDefault="0057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29F4" w14:textId="6F8C4F63" w:rsidR="00425B8C" w:rsidRDefault="00425B8C">
    <w:pPr>
      <w:widowControl w:val="0"/>
      <w:autoSpaceDE w:val="0"/>
      <w:autoSpaceDN w:val="0"/>
      <w:adjustRightInd w:val="0"/>
      <w:spacing w:after="0" w:line="240" w:lineRule="auto"/>
      <w:rPr>
        <w:rFonts w:ascii="Courier (W1)" w:hAnsi="Courier (W1)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 w:val="0"/>
        <w:bCs w:val="0"/>
        <w:w w:val="100"/>
        <w:sz w:val="22"/>
        <w:szCs w:val="22"/>
      </w:rPr>
      <w:id w:val="-170264361"/>
      <w:docPartObj>
        <w:docPartGallery w:val="Watermarks"/>
        <w:docPartUnique/>
      </w:docPartObj>
    </w:sdtPr>
    <w:sdtContent>
      <w:p w14:paraId="6087D25D" w14:textId="319D4F05" w:rsidR="00425B8C" w:rsidRDefault="00000000">
        <w:pPr>
          <w:pStyle w:val="CellBody-9ptCenterBold"/>
          <w:widowControl/>
          <w:tabs>
            <w:tab w:val="clear" w:pos="460"/>
            <w:tab w:val="right" w:pos="1440"/>
          </w:tabs>
          <w:spacing w:before="100" w:after="180" w:line="260" w:lineRule="atLeast"/>
          <w:jc w:val="left"/>
          <w:rPr>
            <w:rFonts w:ascii="Times New Roman" w:hAnsi="Times New Roman" w:cs="Times New Roman"/>
            <w:b w:val="0"/>
            <w:bCs w:val="0"/>
            <w:w w:val="100"/>
            <w:sz w:val="22"/>
            <w:szCs w:val="22"/>
          </w:rPr>
        </w:pPr>
        <w:r>
          <w:rPr>
            <w:rFonts w:ascii="Times New Roman" w:hAnsi="Times New Roman" w:cs="Times New Roman"/>
            <w:b w:val="0"/>
            <w:bCs w:val="0"/>
            <w:noProof/>
            <w:w w:val="100"/>
            <w:sz w:val="22"/>
            <w:szCs w:val="22"/>
          </w:rPr>
          <w:pict w14:anchorId="0BFC2E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11F"/>
    <w:multiLevelType w:val="hybridMultilevel"/>
    <w:tmpl w:val="FCD07108"/>
    <w:lvl w:ilvl="0" w:tplc="BF968306">
      <w:start w:val="1"/>
      <w:numFmt w:val="decimalZero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B2ABF"/>
    <w:multiLevelType w:val="hybridMultilevel"/>
    <w:tmpl w:val="F62CA336"/>
    <w:lvl w:ilvl="0" w:tplc="BABE9BDC">
      <w:start w:val="1"/>
      <w:numFmt w:val="decimalZero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53DB7"/>
    <w:multiLevelType w:val="hybridMultilevel"/>
    <w:tmpl w:val="1D0E0914"/>
    <w:lvl w:ilvl="0" w:tplc="B770E8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A58A6"/>
    <w:multiLevelType w:val="hybridMultilevel"/>
    <w:tmpl w:val="847C11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E67E37"/>
    <w:multiLevelType w:val="hybridMultilevel"/>
    <w:tmpl w:val="13227FCA"/>
    <w:lvl w:ilvl="0" w:tplc="1460EC2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11BF2"/>
    <w:multiLevelType w:val="hybridMultilevel"/>
    <w:tmpl w:val="FDF4FCE0"/>
    <w:lvl w:ilvl="0" w:tplc="CEA89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B72908"/>
    <w:multiLevelType w:val="hybridMultilevel"/>
    <w:tmpl w:val="1854B3E6"/>
    <w:lvl w:ilvl="0" w:tplc="F27E6A6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7C6724"/>
    <w:multiLevelType w:val="hybridMultilevel"/>
    <w:tmpl w:val="38D4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DC6"/>
    <w:multiLevelType w:val="hybridMultilevel"/>
    <w:tmpl w:val="6A140750"/>
    <w:lvl w:ilvl="0" w:tplc="FCA047A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C0F6A"/>
    <w:multiLevelType w:val="hybridMultilevel"/>
    <w:tmpl w:val="38D47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C741E"/>
    <w:multiLevelType w:val="hybridMultilevel"/>
    <w:tmpl w:val="E910AF6A"/>
    <w:lvl w:ilvl="0" w:tplc="D6DC624E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B65A4E"/>
    <w:multiLevelType w:val="hybridMultilevel"/>
    <w:tmpl w:val="6EFC13BE"/>
    <w:lvl w:ilvl="0" w:tplc="7212AF94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F35213"/>
    <w:multiLevelType w:val="hybridMultilevel"/>
    <w:tmpl w:val="7A7C70DE"/>
    <w:lvl w:ilvl="0" w:tplc="DA464E5C">
      <w:start w:val="1"/>
      <w:numFmt w:val="decimalZero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72026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922937">
    <w:abstractNumId w:val="7"/>
  </w:num>
  <w:num w:numId="3" w16cid:durableId="336618698">
    <w:abstractNumId w:val="9"/>
  </w:num>
  <w:num w:numId="4" w16cid:durableId="1527065285">
    <w:abstractNumId w:val="3"/>
  </w:num>
  <w:num w:numId="5" w16cid:durableId="28998435">
    <w:abstractNumId w:val="3"/>
  </w:num>
  <w:num w:numId="6" w16cid:durableId="1072584885">
    <w:abstractNumId w:val="4"/>
  </w:num>
  <w:num w:numId="7" w16cid:durableId="1514219451">
    <w:abstractNumId w:val="12"/>
  </w:num>
  <w:num w:numId="8" w16cid:durableId="1502232480">
    <w:abstractNumId w:val="5"/>
  </w:num>
  <w:num w:numId="9" w16cid:durableId="209533504">
    <w:abstractNumId w:val="8"/>
  </w:num>
  <w:num w:numId="10" w16cid:durableId="1443063366">
    <w:abstractNumId w:val="1"/>
  </w:num>
  <w:num w:numId="11" w16cid:durableId="1224296779">
    <w:abstractNumId w:val="11"/>
  </w:num>
  <w:num w:numId="12" w16cid:durableId="401951129">
    <w:abstractNumId w:val="0"/>
  </w:num>
  <w:num w:numId="13" w16cid:durableId="1088162899">
    <w:abstractNumId w:val="6"/>
  </w:num>
  <w:num w:numId="14" w16cid:durableId="428550565">
    <w:abstractNumId w:val="2"/>
  </w:num>
  <w:num w:numId="15" w16cid:durableId="178543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A"/>
    <w:rsid w:val="00024622"/>
    <w:rsid w:val="0003055F"/>
    <w:rsid w:val="00033D91"/>
    <w:rsid w:val="000361E3"/>
    <w:rsid w:val="00054D42"/>
    <w:rsid w:val="000551F5"/>
    <w:rsid w:val="00057D07"/>
    <w:rsid w:val="00065F83"/>
    <w:rsid w:val="000671CA"/>
    <w:rsid w:val="00070960"/>
    <w:rsid w:val="0007135E"/>
    <w:rsid w:val="00084DE8"/>
    <w:rsid w:val="000B15C1"/>
    <w:rsid w:val="000B26A4"/>
    <w:rsid w:val="000B797C"/>
    <w:rsid w:val="000C2FF9"/>
    <w:rsid w:val="000C4CE2"/>
    <w:rsid w:val="000E317F"/>
    <w:rsid w:val="00103ECB"/>
    <w:rsid w:val="001228C2"/>
    <w:rsid w:val="00124718"/>
    <w:rsid w:val="00125243"/>
    <w:rsid w:val="00125CCB"/>
    <w:rsid w:val="00132590"/>
    <w:rsid w:val="00133A3B"/>
    <w:rsid w:val="00144104"/>
    <w:rsid w:val="0014454D"/>
    <w:rsid w:val="00150113"/>
    <w:rsid w:val="00165705"/>
    <w:rsid w:val="0016642D"/>
    <w:rsid w:val="00171CEF"/>
    <w:rsid w:val="00176045"/>
    <w:rsid w:val="00176757"/>
    <w:rsid w:val="00185EFF"/>
    <w:rsid w:val="00190637"/>
    <w:rsid w:val="001A349B"/>
    <w:rsid w:val="001A5484"/>
    <w:rsid w:val="001B0CD5"/>
    <w:rsid w:val="001C3D41"/>
    <w:rsid w:val="001D04A8"/>
    <w:rsid w:val="001E4061"/>
    <w:rsid w:val="00200A4E"/>
    <w:rsid w:val="00204221"/>
    <w:rsid w:val="00211B6C"/>
    <w:rsid w:val="0023199C"/>
    <w:rsid w:val="002325FF"/>
    <w:rsid w:val="00236EC1"/>
    <w:rsid w:val="00245C7E"/>
    <w:rsid w:val="0025181E"/>
    <w:rsid w:val="00262A97"/>
    <w:rsid w:val="00264756"/>
    <w:rsid w:val="00266443"/>
    <w:rsid w:val="00292345"/>
    <w:rsid w:val="00296308"/>
    <w:rsid w:val="002A535C"/>
    <w:rsid w:val="002B51BE"/>
    <w:rsid w:val="002C5B4A"/>
    <w:rsid w:val="002D4F59"/>
    <w:rsid w:val="002E19D5"/>
    <w:rsid w:val="002F1335"/>
    <w:rsid w:val="00304B76"/>
    <w:rsid w:val="003126F6"/>
    <w:rsid w:val="00324328"/>
    <w:rsid w:val="003262A8"/>
    <w:rsid w:val="00331BB2"/>
    <w:rsid w:val="003357C1"/>
    <w:rsid w:val="00361477"/>
    <w:rsid w:val="00375B52"/>
    <w:rsid w:val="00377B42"/>
    <w:rsid w:val="003944AF"/>
    <w:rsid w:val="003B032C"/>
    <w:rsid w:val="003C4536"/>
    <w:rsid w:val="003E2A87"/>
    <w:rsid w:val="003E5A0D"/>
    <w:rsid w:val="0040555A"/>
    <w:rsid w:val="00422B8A"/>
    <w:rsid w:val="00425B8C"/>
    <w:rsid w:val="0043587F"/>
    <w:rsid w:val="0043748E"/>
    <w:rsid w:val="00440770"/>
    <w:rsid w:val="00447601"/>
    <w:rsid w:val="004600BD"/>
    <w:rsid w:val="004607CB"/>
    <w:rsid w:val="00461704"/>
    <w:rsid w:val="00464B18"/>
    <w:rsid w:val="00480D54"/>
    <w:rsid w:val="004A1F87"/>
    <w:rsid w:val="004A6990"/>
    <w:rsid w:val="004B1550"/>
    <w:rsid w:val="004B7E51"/>
    <w:rsid w:val="004C105B"/>
    <w:rsid w:val="004C1919"/>
    <w:rsid w:val="004E5A5D"/>
    <w:rsid w:val="004F1463"/>
    <w:rsid w:val="005123F9"/>
    <w:rsid w:val="00513A19"/>
    <w:rsid w:val="00513BA5"/>
    <w:rsid w:val="005164CC"/>
    <w:rsid w:val="0053770F"/>
    <w:rsid w:val="00543B2C"/>
    <w:rsid w:val="005456A0"/>
    <w:rsid w:val="00555C4E"/>
    <w:rsid w:val="005579C1"/>
    <w:rsid w:val="00563D03"/>
    <w:rsid w:val="00571EA5"/>
    <w:rsid w:val="005738C8"/>
    <w:rsid w:val="0057626A"/>
    <w:rsid w:val="005835E1"/>
    <w:rsid w:val="005839E8"/>
    <w:rsid w:val="00585D06"/>
    <w:rsid w:val="00586D9D"/>
    <w:rsid w:val="00590B69"/>
    <w:rsid w:val="00592D00"/>
    <w:rsid w:val="0059452D"/>
    <w:rsid w:val="005948F7"/>
    <w:rsid w:val="005A1174"/>
    <w:rsid w:val="005B237B"/>
    <w:rsid w:val="005C3FD2"/>
    <w:rsid w:val="005C54FA"/>
    <w:rsid w:val="005F5E22"/>
    <w:rsid w:val="00600E9A"/>
    <w:rsid w:val="00611DC6"/>
    <w:rsid w:val="00616519"/>
    <w:rsid w:val="00623B75"/>
    <w:rsid w:val="006267EC"/>
    <w:rsid w:val="006305FF"/>
    <w:rsid w:val="006634B0"/>
    <w:rsid w:val="00675B36"/>
    <w:rsid w:val="006771DC"/>
    <w:rsid w:val="006A07AB"/>
    <w:rsid w:val="006A6EF3"/>
    <w:rsid w:val="006C155C"/>
    <w:rsid w:val="006E0E5A"/>
    <w:rsid w:val="006E4B3E"/>
    <w:rsid w:val="006F33E5"/>
    <w:rsid w:val="007014AF"/>
    <w:rsid w:val="007035C7"/>
    <w:rsid w:val="007127A9"/>
    <w:rsid w:val="007167F0"/>
    <w:rsid w:val="00735663"/>
    <w:rsid w:val="00745080"/>
    <w:rsid w:val="00754C6F"/>
    <w:rsid w:val="00762775"/>
    <w:rsid w:val="00764239"/>
    <w:rsid w:val="0077115D"/>
    <w:rsid w:val="00773DA9"/>
    <w:rsid w:val="007810BF"/>
    <w:rsid w:val="007B4E7C"/>
    <w:rsid w:val="007C57E1"/>
    <w:rsid w:val="007D3BC6"/>
    <w:rsid w:val="007E70ED"/>
    <w:rsid w:val="0081009D"/>
    <w:rsid w:val="0081716C"/>
    <w:rsid w:val="0082084C"/>
    <w:rsid w:val="00823E3C"/>
    <w:rsid w:val="00825E31"/>
    <w:rsid w:val="00837405"/>
    <w:rsid w:val="00853A6E"/>
    <w:rsid w:val="008544A3"/>
    <w:rsid w:val="0085468B"/>
    <w:rsid w:val="0085485D"/>
    <w:rsid w:val="00864AB9"/>
    <w:rsid w:val="00866E05"/>
    <w:rsid w:val="00867056"/>
    <w:rsid w:val="0087378E"/>
    <w:rsid w:val="0088522C"/>
    <w:rsid w:val="00887793"/>
    <w:rsid w:val="00896DED"/>
    <w:rsid w:val="008B3B45"/>
    <w:rsid w:val="008E6D36"/>
    <w:rsid w:val="008E7842"/>
    <w:rsid w:val="008F0ACC"/>
    <w:rsid w:val="009247EF"/>
    <w:rsid w:val="00926C41"/>
    <w:rsid w:val="009317CF"/>
    <w:rsid w:val="009410B4"/>
    <w:rsid w:val="00957205"/>
    <w:rsid w:val="009620BC"/>
    <w:rsid w:val="00983398"/>
    <w:rsid w:val="00995733"/>
    <w:rsid w:val="00996858"/>
    <w:rsid w:val="00997CD8"/>
    <w:rsid w:val="009A5817"/>
    <w:rsid w:val="009B2E02"/>
    <w:rsid w:val="009B59D3"/>
    <w:rsid w:val="009C1A08"/>
    <w:rsid w:val="009D3B8C"/>
    <w:rsid w:val="009E2072"/>
    <w:rsid w:val="009E2858"/>
    <w:rsid w:val="009F577C"/>
    <w:rsid w:val="00A03E11"/>
    <w:rsid w:val="00A35374"/>
    <w:rsid w:val="00A7485F"/>
    <w:rsid w:val="00A81698"/>
    <w:rsid w:val="00A81A30"/>
    <w:rsid w:val="00A8370D"/>
    <w:rsid w:val="00A86092"/>
    <w:rsid w:val="00A9324D"/>
    <w:rsid w:val="00AA3E0D"/>
    <w:rsid w:val="00AB31B8"/>
    <w:rsid w:val="00AC4D5E"/>
    <w:rsid w:val="00AD0E32"/>
    <w:rsid w:val="00AD60E9"/>
    <w:rsid w:val="00AE3684"/>
    <w:rsid w:val="00AF71B4"/>
    <w:rsid w:val="00B20802"/>
    <w:rsid w:val="00B264FE"/>
    <w:rsid w:val="00B56680"/>
    <w:rsid w:val="00B76256"/>
    <w:rsid w:val="00B76A1C"/>
    <w:rsid w:val="00B76BA5"/>
    <w:rsid w:val="00B8689E"/>
    <w:rsid w:val="00BA25BE"/>
    <w:rsid w:val="00BB04F7"/>
    <w:rsid w:val="00BB63E9"/>
    <w:rsid w:val="00BB70DF"/>
    <w:rsid w:val="00BC29AB"/>
    <w:rsid w:val="00BD1613"/>
    <w:rsid w:val="00BD55A9"/>
    <w:rsid w:val="00BD64BD"/>
    <w:rsid w:val="00BE1752"/>
    <w:rsid w:val="00BE75BC"/>
    <w:rsid w:val="00C013DF"/>
    <w:rsid w:val="00C20E4D"/>
    <w:rsid w:val="00C43926"/>
    <w:rsid w:val="00C61B00"/>
    <w:rsid w:val="00C65635"/>
    <w:rsid w:val="00C677B0"/>
    <w:rsid w:val="00C82803"/>
    <w:rsid w:val="00C91774"/>
    <w:rsid w:val="00C936FD"/>
    <w:rsid w:val="00C94E6E"/>
    <w:rsid w:val="00CB3EC3"/>
    <w:rsid w:val="00CB5D54"/>
    <w:rsid w:val="00CC09F9"/>
    <w:rsid w:val="00CC486F"/>
    <w:rsid w:val="00CC5B62"/>
    <w:rsid w:val="00CE3EC4"/>
    <w:rsid w:val="00D0244F"/>
    <w:rsid w:val="00D15F03"/>
    <w:rsid w:val="00D24C83"/>
    <w:rsid w:val="00D27D2F"/>
    <w:rsid w:val="00D3226B"/>
    <w:rsid w:val="00D3247C"/>
    <w:rsid w:val="00D33764"/>
    <w:rsid w:val="00D3712C"/>
    <w:rsid w:val="00D427D2"/>
    <w:rsid w:val="00D5139A"/>
    <w:rsid w:val="00D554D7"/>
    <w:rsid w:val="00D636DC"/>
    <w:rsid w:val="00D84681"/>
    <w:rsid w:val="00D86A26"/>
    <w:rsid w:val="00D92C21"/>
    <w:rsid w:val="00DC3140"/>
    <w:rsid w:val="00DE0DB2"/>
    <w:rsid w:val="00E0402D"/>
    <w:rsid w:val="00E06113"/>
    <w:rsid w:val="00E06ADF"/>
    <w:rsid w:val="00E10239"/>
    <w:rsid w:val="00E1167B"/>
    <w:rsid w:val="00E15740"/>
    <w:rsid w:val="00E15BB1"/>
    <w:rsid w:val="00E21AEF"/>
    <w:rsid w:val="00E37C2D"/>
    <w:rsid w:val="00E37D2A"/>
    <w:rsid w:val="00E5430C"/>
    <w:rsid w:val="00E67389"/>
    <w:rsid w:val="00E73CA9"/>
    <w:rsid w:val="00E76AE7"/>
    <w:rsid w:val="00E822C3"/>
    <w:rsid w:val="00E83FD3"/>
    <w:rsid w:val="00E9386F"/>
    <w:rsid w:val="00EA2AEA"/>
    <w:rsid w:val="00EA2C97"/>
    <w:rsid w:val="00EA703F"/>
    <w:rsid w:val="00EB44EB"/>
    <w:rsid w:val="00EC4D34"/>
    <w:rsid w:val="00ED70C5"/>
    <w:rsid w:val="00EE01D2"/>
    <w:rsid w:val="00F013C2"/>
    <w:rsid w:val="00F10957"/>
    <w:rsid w:val="00F200A1"/>
    <w:rsid w:val="00F402FD"/>
    <w:rsid w:val="00F451EF"/>
    <w:rsid w:val="00F573A6"/>
    <w:rsid w:val="00F576D7"/>
    <w:rsid w:val="00F57A81"/>
    <w:rsid w:val="00F57C0F"/>
    <w:rsid w:val="00F66577"/>
    <w:rsid w:val="00F81C33"/>
    <w:rsid w:val="00F90ACC"/>
    <w:rsid w:val="00FA08BC"/>
    <w:rsid w:val="00FA18A7"/>
    <w:rsid w:val="00FB24E7"/>
    <w:rsid w:val="00FC3BF4"/>
    <w:rsid w:val="00FD1CD9"/>
    <w:rsid w:val="00FD31F3"/>
    <w:rsid w:val="00FD5C03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41FC34"/>
  <w14:defaultImageDpi w14:val="0"/>
  <w15:docId w15:val="{705B8D38-9E86-44A8-8C18-33A7BA09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-9ptCenterBold">
    <w:name w:val="CellBody-9pt_Center_Bold"/>
    <w:pPr>
      <w:widowControl w:val="0"/>
      <w:tabs>
        <w:tab w:val="left" w:pos="460"/>
      </w:tabs>
      <w:suppressAutoHyphens/>
      <w:autoSpaceDE w:val="0"/>
      <w:autoSpaceDN w:val="0"/>
      <w:adjustRightInd w:val="0"/>
      <w:spacing w:line="220" w:lineRule="atLeast"/>
      <w:jc w:val="center"/>
    </w:pPr>
    <w:rPr>
      <w:rFonts w:ascii="Arial" w:hAnsi="Arial" w:cs="Arial"/>
      <w:b/>
      <w:bCs/>
      <w:color w:val="000000"/>
      <w:w w:val="0"/>
      <w:sz w:val="18"/>
      <w:szCs w:val="18"/>
    </w:rPr>
  </w:style>
  <w:style w:type="paragraph" w:customStyle="1" w:styleId="Body">
    <w:name w:val="Body"/>
    <w:uiPriority w:val="99"/>
    <w:pPr>
      <w:widowControl w:val="0"/>
      <w:tabs>
        <w:tab w:val="left" w:pos="720"/>
        <w:tab w:val="left" w:pos="1440"/>
        <w:tab w:val="right" w:pos="9360"/>
      </w:tabs>
      <w:suppressAutoHyphens/>
      <w:autoSpaceDE w:val="0"/>
      <w:autoSpaceDN w:val="0"/>
      <w:adjustRightInd w:val="0"/>
      <w:spacing w:line="200" w:lineRule="atLeast"/>
      <w:jc w:val="both"/>
    </w:pPr>
    <w:rPr>
      <w:rFonts w:ascii="Times New Roman" w:hAnsi="Times New Roman"/>
      <w:color w:val="000000"/>
      <w:w w:val="0"/>
    </w:rPr>
  </w:style>
  <w:style w:type="paragraph" w:customStyle="1" w:styleId="CellBody-9ptIndenta">
    <w:name w:val="CellBody-9pt_Indent_a"/>
    <w:uiPriority w:val="99"/>
    <w:pPr>
      <w:widowControl w:val="0"/>
      <w:tabs>
        <w:tab w:val="left" w:pos="100"/>
        <w:tab w:val="left" w:pos="460"/>
      </w:tabs>
      <w:suppressAutoHyphens/>
      <w:autoSpaceDE w:val="0"/>
      <w:autoSpaceDN w:val="0"/>
      <w:adjustRightInd w:val="0"/>
      <w:spacing w:line="220" w:lineRule="atLeast"/>
      <w:ind w:left="120" w:hanging="120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CellBody-9ptIndenta0">
    <w:name w:val="CellBody-9pt_Indent_a+"/>
    <w:uiPriority w:val="99"/>
    <w:pPr>
      <w:widowControl w:val="0"/>
      <w:tabs>
        <w:tab w:val="left" w:pos="100"/>
        <w:tab w:val="left" w:pos="460"/>
      </w:tabs>
      <w:suppressAutoHyphens/>
      <w:autoSpaceDE w:val="0"/>
      <w:autoSpaceDN w:val="0"/>
      <w:adjustRightInd w:val="0"/>
      <w:spacing w:line="220" w:lineRule="atLeast"/>
      <w:ind w:left="120" w:hanging="120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CenterTOC">
    <w:name w:val="CenterTOC"/>
    <w:next w:val="Center"/>
    <w:uiPriority w:val="99"/>
    <w:pPr>
      <w:widowControl w:val="0"/>
      <w:tabs>
        <w:tab w:val="left" w:pos="460"/>
      </w:tabs>
      <w:suppressAutoHyphens/>
      <w:autoSpaceDE w:val="0"/>
      <w:autoSpaceDN w:val="0"/>
      <w:adjustRightInd w:val="0"/>
      <w:spacing w:before="120" w:after="120" w:line="22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SectionNameTOCCenter">
    <w:name w:val="Section Name TOC_Center"/>
    <w:next w:val="Body"/>
    <w:uiPriority w:val="99"/>
    <w:pPr>
      <w:tabs>
        <w:tab w:val="left" w:pos="720"/>
        <w:tab w:val="left" w:pos="1440"/>
        <w:tab w:val="right" w:pos="7200"/>
        <w:tab w:val="left" w:pos="8460"/>
      </w:tabs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/>
      <w:b/>
      <w:bCs/>
      <w:caps/>
      <w:color w:val="000000"/>
      <w:w w:val="0"/>
    </w:rPr>
  </w:style>
  <w:style w:type="paragraph" w:customStyle="1" w:styleId="IDAPATOC">
    <w:name w:val="IDAPA TOC"/>
    <w:next w:val="Center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120" w:after="120" w:line="24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TitleTOCOmni">
    <w:name w:val="Title TOC Omni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120" w:after="120" w:line="200" w:lineRule="atLeast"/>
      <w:jc w:val="center"/>
    </w:pPr>
    <w:rPr>
      <w:rFonts w:ascii="Arial" w:hAnsi="Arial" w:cs="Arial"/>
      <w:b/>
      <w:bCs/>
      <w:caps/>
      <w:color w:val="000000"/>
      <w:w w:val="0"/>
    </w:rPr>
  </w:style>
  <w:style w:type="paragraph" w:customStyle="1" w:styleId="CellHeading-9ptRight">
    <w:name w:val="CellHeading-9pt_Right"/>
    <w:uiPriority w:val="99"/>
    <w:pPr>
      <w:widowControl w:val="0"/>
      <w:suppressAutoHyphens/>
      <w:autoSpaceDE w:val="0"/>
      <w:autoSpaceDN w:val="0"/>
      <w:adjustRightInd w:val="0"/>
      <w:spacing w:line="220" w:lineRule="atLeast"/>
      <w:jc w:val="right"/>
    </w:pPr>
    <w:rPr>
      <w:rFonts w:ascii="Arial" w:hAnsi="Arial" w:cs="Arial"/>
      <w:b/>
      <w:bCs/>
      <w:color w:val="000000"/>
      <w:w w:val="0"/>
      <w:sz w:val="18"/>
      <w:szCs w:val="18"/>
    </w:rPr>
  </w:style>
  <w:style w:type="paragraph" w:customStyle="1" w:styleId="SectionNameTOC">
    <w:name w:val="Section Name TOC"/>
    <w:uiPriority w:val="99"/>
    <w:pPr>
      <w:tabs>
        <w:tab w:val="left" w:pos="720"/>
        <w:tab w:val="left" w:pos="1440"/>
        <w:tab w:val="right" w:pos="7200"/>
        <w:tab w:val="left" w:pos="8460"/>
      </w:tabs>
      <w:suppressAutoHyphens/>
      <w:autoSpaceDE w:val="0"/>
      <w:autoSpaceDN w:val="0"/>
      <w:adjustRightInd w:val="0"/>
      <w:spacing w:line="200" w:lineRule="atLeast"/>
      <w:jc w:val="both"/>
    </w:pPr>
    <w:rPr>
      <w:rFonts w:ascii="Times New Roman" w:hAnsi="Times New Roman"/>
      <w:b/>
      <w:bCs/>
      <w:caps/>
      <w:color w:val="000000"/>
      <w:w w:val="0"/>
    </w:rPr>
  </w:style>
  <w:style w:type="paragraph" w:customStyle="1" w:styleId="TitleTOC">
    <w:name w:val="Title TOC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120" w:after="120" w:line="200" w:lineRule="atLeast"/>
      <w:jc w:val="center"/>
    </w:pPr>
    <w:rPr>
      <w:rFonts w:ascii="Arial" w:hAnsi="Arial" w:cs="Arial"/>
      <w:b/>
      <w:bCs/>
      <w:caps/>
      <w:color w:val="000000"/>
      <w:w w:val="0"/>
    </w:rPr>
  </w:style>
  <w:style w:type="paragraph" w:customStyle="1" w:styleId="SectionNameTOC2">
    <w:name w:val="Section Name TOC2"/>
    <w:uiPriority w:val="99"/>
    <w:pPr>
      <w:tabs>
        <w:tab w:val="left" w:pos="720"/>
        <w:tab w:val="left" w:pos="1440"/>
        <w:tab w:val="right" w:pos="7200"/>
        <w:tab w:val="left" w:pos="8460"/>
      </w:tabs>
      <w:suppressAutoHyphens/>
      <w:autoSpaceDE w:val="0"/>
      <w:autoSpaceDN w:val="0"/>
      <w:adjustRightInd w:val="0"/>
      <w:spacing w:line="200" w:lineRule="atLeast"/>
      <w:jc w:val="both"/>
    </w:pPr>
    <w:rPr>
      <w:rFonts w:ascii="Times New Roman" w:hAnsi="Times New Roman"/>
      <w:b/>
      <w:bCs/>
      <w:caps/>
      <w:color w:val="000000"/>
      <w:w w:val="0"/>
    </w:rPr>
  </w:style>
  <w:style w:type="paragraph" w:customStyle="1" w:styleId="CellBody">
    <w:name w:val="CellBody"/>
    <w:uiPriority w:val="99"/>
    <w:pPr>
      <w:widowControl w:val="0"/>
      <w:tabs>
        <w:tab w:val="left" w:pos="460"/>
      </w:tabs>
      <w:autoSpaceDE w:val="0"/>
      <w:autoSpaceDN w:val="0"/>
      <w:adjustRightInd w:val="0"/>
      <w:spacing w:line="220" w:lineRule="atLeast"/>
      <w:ind w:left="640" w:hanging="640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BodyCenter">
    <w:name w:val="Body_Center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40" w:after="40" w:line="200" w:lineRule="atLeast"/>
      <w:jc w:val="center"/>
    </w:pPr>
    <w:rPr>
      <w:rFonts w:ascii="Times New Roman" w:hAnsi="Times New Roman"/>
      <w:b/>
      <w:bCs/>
      <w:color w:val="000000"/>
      <w:w w:val="0"/>
    </w:rPr>
  </w:style>
  <w:style w:type="paragraph" w:customStyle="1" w:styleId="Body01">
    <w:name w:val="Body01"/>
    <w:uiPriority w:val="99"/>
    <w:pPr>
      <w:widowControl w:val="0"/>
      <w:tabs>
        <w:tab w:val="left" w:pos="360"/>
        <w:tab w:val="left" w:pos="900"/>
        <w:tab w:val="right" w:pos="9360"/>
      </w:tabs>
      <w:suppressAutoHyphens/>
      <w:autoSpaceDE w:val="0"/>
      <w:autoSpaceDN w:val="0"/>
      <w:adjustRightInd w:val="0"/>
      <w:spacing w:line="200" w:lineRule="atLeast"/>
      <w:ind w:left="900" w:hanging="900"/>
      <w:jc w:val="both"/>
    </w:pPr>
    <w:rPr>
      <w:rFonts w:ascii="Times New Roman" w:hAnsi="Times New Roman"/>
      <w:color w:val="000000"/>
      <w:w w:val="0"/>
    </w:rPr>
  </w:style>
  <w:style w:type="paragraph" w:customStyle="1" w:styleId="BodyCenterTOC">
    <w:name w:val="Body_CenterTOC"/>
    <w:uiPriority w:val="99"/>
    <w:pPr>
      <w:keepNext/>
      <w:widowControl w:val="0"/>
      <w:tabs>
        <w:tab w:val="left" w:pos="720"/>
        <w:tab w:val="left" w:pos="1440"/>
        <w:tab w:val="right" w:pos="9360"/>
      </w:tabs>
      <w:suppressAutoHyphens/>
      <w:autoSpaceDE w:val="0"/>
      <w:autoSpaceDN w:val="0"/>
      <w:adjustRightInd w:val="0"/>
      <w:spacing w:before="40" w:after="40" w:line="200" w:lineRule="atLeast"/>
      <w:jc w:val="center"/>
    </w:pPr>
    <w:rPr>
      <w:rFonts w:ascii="Times New Roman" w:hAnsi="Times New Roman"/>
      <w:b/>
      <w:bCs/>
      <w:caps/>
      <w:color w:val="000000"/>
      <w:w w:val="0"/>
    </w:rPr>
  </w:style>
  <w:style w:type="paragraph" w:customStyle="1" w:styleId="CellHeading-9pt-Left">
    <w:name w:val="CellHeading-9pt-Left"/>
    <w:uiPriority w:val="99"/>
    <w:pPr>
      <w:widowControl w:val="0"/>
      <w:suppressAutoHyphens/>
      <w:autoSpaceDE w:val="0"/>
      <w:autoSpaceDN w:val="0"/>
      <w:adjustRightInd w:val="0"/>
      <w:spacing w:line="220" w:lineRule="atLeast"/>
    </w:pPr>
    <w:rPr>
      <w:rFonts w:ascii="Arial" w:hAnsi="Arial" w:cs="Arial"/>
      <w:b/>
      <w:bCs/>
      <w:color w:val="000000"/>
      <w:w w:val="0"/>
      <w:sz w:val="18"/>
      <w:szCs w:val="18"/>
    </w:rPr>
  </w:style>
  <w:style w:type="paragraph" w:customStyle="1" w:styleId="CellBody-9ptNolines">
    <w:name w:val="CellBody-9pt_No_lines"/>
    <w:uiPriority w:val="99"/>
    <w:pPr>
      <w:widowControl w:val="0"/>
      <w:tabs>
        <w:tab w:val="left" w:pos="460"/>
      </w:tabs>
      <w:suppressAutoHyphens/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w w:val="0"/>
    </w:rPr>
  </w:style>
  <w:style w:type="paragraph" w:customStyle="1" w:styleId="SiFiSecNam">
    <w:name w:val="SiFiSecNam"/>
    <w:uiPriority w:val="99"/>
    <w:pPr>
      <w:tabs>
        <w:tab w:val="left" w:pos="720"/>
        <w:tab w:val="left" w:pos="1440"/>
        <w:tab w:val="right" w:pos="7200"/>
        <w:tab w:val="left" w:pos="8460"/>
      </w:tabs>
      <w:suppressAutoHyphens/>
      <w:autoSpaceDE w:val="0"/>
      <w:autoSpaceDN w:val="0"/>
      <w:adjustRightInd w:val="0"/>
      <w:spacing w:line="200" w:lineRule="atLeast"/>
      <w:jc w:val="both"/>
    </w:pPr>
    <w:rPr>
      <w:rFonts w:ascii="Times New Roman" w:hAnsi="Times New Roman"/>
      <w:b/>
      <w:bCs/>
      <w:caps/>
      <w:color w:val="000000"/>
      <w:w w:val="0"/>
    </w:rPr>
  </w:style>
  <w:style w:type="paragraph" w:customStyle="1" w:styleId="Center">
    <w:name w:val="Center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140" w:after="140" w:line="20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-9pt">
    <w:name w:val="CellHeading-9pt"/>
    <w:uiPriority w:val="99"/>
    <w:pPr>
      <w:widowControl w:val="0"/>
      <w:suppressAutoHyphens/>
      <w:autoSpaceDE w:val="0"/>
      <w:autoSpaceDN w:val="0"/>
      <w:adjustRightInd w:val="0"/>
      <w:spacing w:line="220" w:lineRule="atLeast"/>
      <w:jc w:val="center"/>
    </w:pPr>
    <w:rPr>
      <w:rFonts w:ascii="Arial" w:hAnsi="Arial" w:cs="Arial"/>
      <w:b/>
      <w:bCs/>
      <w:color w:val="000000"/>
      <w:w w:val="0"/>
      <w:sz w:val="18"/>
      <w:szCs w:val="18"/>
    </w:rPr>
  </w:style>
  <w:style w:type="paragraph" w:customStyle="1" w:styleId="CellBody-9pt">
    <w:name w:val="CellBody-9pt"/>
    <w:uiPriority w:val="99"/>
    <w:pPr>
      <w:widowControl w:val="0"/>
      <w:tabs>
        <w:tab w:val="left" w:pos="460"/>
      </w:tabs>
      <w:autoSpaceDE w:val="0"/>
      <w:autoSpaceDN w:val="0"/>
      <w:adjustRightInd w:val="0"/>
      <w:spacing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CellBody-9ptLeft">
    <w:name w:val="CellBody-9pt_Left"/>
    <w:uiPriority w:val="99"/>
    <w:pPr>
      <w:widowControl w:val="0"/>
      <w:tabs>
        <w:tab w:val="left" w:pos="460"/>
      </w:tabs>
      <w:autoSpaceDE w:val="0"/>
      <w:autoSpaceDN w:val="0"/>
      <w:adjustRightInd w:val="0"/>
      <w:spacing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CellBody-9ptRight">
    <w:name w:val="CellBody-9pt_Right"/>
    <w:uiPriority w:val="99"/>
    <w:pPr>
      <w:widowControl w:val="0"/>
      <w:tabs>
        <w:tab w:val="left" w:pos="460"/>
      </w:tabs>
      <w:autoSpaceDE w:val="0"/>
      <w:autoSpaceDN w:val="0"/>
      <w:adjustRightInd w:val="0"/>
      <w:spacing w:line="220" w:lineRule="atLeast"/>
      <w:jc w:val="righ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line="220" w:lineRule="atLeast"/>
      <w:jc w:val="center"/>
    </w:pPr>
    <w:rPr>
      <w:rFonts w:ascii="Arial" w:hAnsi="Arial" w:cs="Arial"/>
      <w:b/>
      <w:bCs/>
      <w:color w:val="000000"/>
      <w:w w:val="0"/>
      <w:sz w:val="18"/>
      <w:szCs w:val="18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CellBody-9ptCenter">
    <w:name w:val="CellBody-9pt_Center"/>
    <w:uiPriority w:val="99"/>
    <w:pPr>
      <w:widowControl w:val="0"/>
      <w:tabs>
        <w:tab w:val="left" w:pos="460"/>
      </w:tabs>
      <w:autoSpaceDE w:val="0"/>
      <w:autoSpaceDN w:val="0"/>
      <w:adjustRightInd w:val="0"/>
      <w:spacing w:line="220" w:lineRule="atLeast"/>
      <w:jc w:val="center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Bodyi">
    <w:name w:val="Bodyi"/>
    <w:uiPriority w:val="99"/>
    <w:pPr>
      <w:widowControl w:val="0"/>
      <w:tabs>
        <w:tab w:val="left" w:pos="1260"/>
        <w:tab w:val="left" w:pos="1620"/>
        <w:tab w:val="right" w:pos="9360"/>
      </w:tabs>
      <w:suppressAutoHyphens/>
      <w:autoSpaceDE w:val="0"/>
      <w:autoSpaceDN w:val="0"/>
      <w:adjustRightInd w:val="0"/>
      <w:spacing w:line="200" w:lineRule="atLeast"/>
      <w:ind w:left="1620" w:hanging="1620"/>
      <w:jc w:val="both"/>
    </w:pPr>
    <w:rPr>
      <w:rFonts w:ascii="Times New Roman" w:hAnsi="Times New Roman"/>
      <w:color w:val="000000"/>
      <w:w w:val="0"/>
    </w:rPr>
  </w:style>
  <w:style w:type="paragraph" w:customStyle="1" w:styleId="Bodya">
    <w:name w:val="Bodya"/>
    <w:uiPriority w:val="99"/>
    <w:pPr>
      <w:widowControl w:val="0"/>
      <w:tabs>
        <w:tab w:val="left" w:pos="900"/>
        <w:tab w:val="left" w:pos="1260"/>
        <w:tab w:val="right" w:pos="9360"/>
      </w:tabs>
      <w:suppressAutoHyphens/>
      <w:autoSpaceDE w:val="0"/>
      <w:autoSpaceDN w:val="0"/>
      <w:adjustRightInd w:val="0"/>
      <w:spacing w:line="200" w:lineRule="atLeast"/>
      <w:ind w:left="1260" w:hanging="1260"/>
      <w:jc w:val="both"/>
    </w:pPr>
    <w:rPr>
      <w:rFonts w:ascii="Times New Roman" w:hAnsi="Times New Roman"/>
      <w:color w:val="000000"/>
      <w:w w:val="0"/>
    </w:rPr>
  </w:style>
  <w:style w:type="paragraph" w:customStyle="1" w:styleId="CellBody-10pt">
    <w:name w:val="CellBody-10pt"/>
    <w:uiPriority w:val="99"/>
    <w:pPr>
      <w:widowControl w:val="0"/>
      <w:tabs>
        <w:tab w:val="left" w:pos="460"/>
      </w:tabs>
      <w:autoSpaceDE w:val="0"/>
      <w:autoSpaceDN w:val="0"/>
      <w:adjustRightInd w:val="0"/>
      <w:spacing w:line="220" w:lineRule="atLeast"/>
      <w:ind w:left="640" w:hanging="640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CellHeading-10pt">
    <w:name w:val="CellHeading-10pt"/>
    <w:uiPriority w:val="99"/>
    <w:pPr>
      <w:widowControl w:val="0"/>
      <w:suppressAutoHyphens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Body-9ptIndent">
    <w:name w:val="CellBody-9pt_Indent"/>
    <w:uiPriority w:val="99"/>
    <w:pPr>
      <w:widowControl w:val="0"/>
      <w:tabs>
        <w:tab w:val="left" w:pos="460"/>
      </w:tabs>
      <w:suppressAutoHyphens/>
      <w:autoSpaceDE w:val="0"/>
      <w:autoSpaceDN w:val="0"/>
      <w:adjustRightInd w:val="0"/>
      <w:spacing w:line="220" w:lineRule="atLeast"/>
      <w:ind w:left="120" w:hanging="120"/>
    </w:pPr>
    <w:rPr>
      <w:rFonts w:ascii="Arial" w:hAnsi="Arial" w:cs="Arial"/>
      <w:color w:val="000000"/>
      <w:w w:val="0"/>
      <w:sz w:val="18"/>
      <w:szCs w:val="18"/>
    </w:rPr>
  </w:style>
  <w:style w:type="character" w:customStyle="1" w:styleId="SiFiNamesTable">
    <w:name w:val="SiFiNames_Table"/>
    <w:uiPriority w:val="99"/>
    <w:rPr>
      <w:rFonts w:ascii="Arial" w:hAnsi="Arial" w:cs="Arial"/>
      <w:i/>
      <w:iCs/>
      <w:color w:val="000000"/>
      <w:spacing w:val="0"/>
      <w:w w:val="100"/>
      <w:sz w:val="18"/>
      <w:szCs w:val="18"/>
      <w:u w:val="none"/>
      <w:vertAlign w:val="baseline"/>
      <w:lang w:val="en-US"/>
    </w:rPr>
  </w:style>
  <w:style w:type="character" w:customStyle="1" w:styleId="Bold">
    <w:name w:val="Bold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oldItalics">
    <w:name w:val="Bold_Italics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odyBold">
    <w:name w:val="Body_Bold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TableBold">
    <w:name w:val="Table_Bold"/>
    <w:uiPriority w:val="99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vertAlign w:val="baseline"/>
      <w:lang w:val="en-US"/>
    </w:rPr>
  </w:style>
  <w:style w:type="character" w:customStyle="1" w:styleId="SiFiBold">
    <w:name w:val="SiFi_Bold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CellBodyBold">
    <w:name w:val="CellBody_Bold"/>
    <w:uiPriority w:val="99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vertAlign w:val="baseline"/>
      <w:lang w:val="en-US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talics">
    <w:name w:val="Italics"/>
    <w:uiPriority w:val="99"/>
    <w:rPr>
      <w:i/>
      <w:iCs/>
      <w:vertAlign w:val="baseline"/>
    </w:rPr>
  </w:style>
  <w:style w:type="character" w:customStyle="1" w:styleId="SectionNameSiFi">
    <w:name w:val="SectionNameSiFi"/>
    <w:uiPriority w:val="99"/>
    <w:rPr>
      <w:rFonts w:ascii="Times New Roman" w:hAnsi="Times New Roman" w:cs="Times New Roman"/>
      <w:b/>
      <w:bCs/>
      <w:i/>
      <w:iCs/>
      <w:cap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iFiNames">
    <w:name w:val="SiFiNames"/>
    <w:uiPriority w:val="99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iFiNames0">
    <w:name w:val="SiFi_Names"/>
    <w:uiPriority w:val="99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HyperlinkUnderline">
    <w:name w:val="Hyperlink_Underline"/>
    <w:uiPriority w:val="99"/>
    <w:rPr>
      <w:rFonts w:ascii="Times New Roman" w:hAnsi="Times New Roman" w:cs="Times New Roman"/>
      <w:b/>
      <w:bCs/>
      <w:color w:val="0000FF"/>
      <w:spacing w:val="0"/>
      <w:w w:val="100"/>
      <w:sz w:val="20"/>
      <w:szCs w:val="20"/>
      <w:u w:val="none"/>
      <w:vertAlign w:val="baseline"/>
      <w:lang w:val="en-US"/>
    </w:rPr>
  </w:style>
  <w:style w:type="paragraph" w:styleId="Revision">
    <w:name w:val="Revision"/>
    <w:hidden/>
    <w:uiPriority w:val="99"/>
    <w:semiHidden/>
    <w:rsid w:val="00D27D2F"/>
    <w:rPr>
      <w:kern w:val="2"/>
      <w:sz w:val="24"/>
      <w:szCs w:val="24"/>
    </w:rPr>
  </w:style>
  <w:style w:type="paragraph" w:styleId="NoSpacing">
    <w:name w:val="No Spacing"/>
    <w:basedOn w:val="Normal"/>
    <w:uiPriority w:val="1"/>
    <w:qFormat/>
    <w:rsid w:val="00E06113"/>
    <w:pPr>
      <w:spacing w:after="0" w:line="240" w:lineRule="auto"/>
    </w:pPr>
    <w:rPr>
      <w:rFonts w:eastAsia="Aptos" w:cs="Aptos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C65635"/>
    <w:pPr>
      <w:ind w:left="720"/>
    </w:pPr>
  </w:style>
  <w:style w:type="table" w:styleId="TableGrid">
    <w:name w:val="Table Grid"/>
    <w:basedOn w:val="TableNormal"/>
    <w:rsid w:val="0003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EC3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EC3"/>
    <w:rPr>
      <w:b/>
      <w:bCs/>
      <w:kern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F200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9D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9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pecies.idaho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ecies.idaho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cattlefax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1FF74CD74C848A5B4F45CFAB65C39" ma:contentTypeVersion="14" ma:contentTypeDescription="Create a new document." ma:contentTypeScope="" ma:versionID="7aaf0a76d8c8175c166b3f1492300149">
  <xsd:schema xmlns:xsd="http://www.w3.org/2001/XMLSchema" xmlns:xs="http://www.w3.org/2001/XMLSchema" xmlns:p="http://schemas.microsoft.com/office/2006/metadata/properties" xmlns:ns2="2ec46676-1998-46d9-b1f4-761db36e2617" xmlns:ns3="eb5bc728-491f-4d36-a76c-7ab9fdf93845" targetNamespace="http://schemas.microsoft.com/office/2006/metadata/properties" ma:root="true" ma:fieldsID="6050e6f1bead9110a46afd64fdfa9f48" ns2:_="" ns3:_="">
    <xsd:import namespace="2ec46676-1998-46d9-b1f4-761db36e2617"/>
    <xsd:import namespace="eb5bc728-491f-4d36-a76c-7ab9fdf93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46676-1998-46d9-b1f4-761db36e2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bc728-491f-4d36-a76c-7ab9fdf93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f647389-96e2-49eb-abbc-d923d6956df3}" ma:internalName="TaxCatchAll" ma:showField="CatchAllData" ma:web="eb5bc728-491f-4d36-a76c-7ab9fdf93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5bc728-491f-4d36-a76c-7ab9fdf93845" xsi:nil="true"/>
    <Notes xmlns="2ec46676-1998-46d9-b1f4-761db36e2617" xsi:nil="true"/>
    <lcf76f155ced4ddcb4097134ff3c332f xmlns="2ec46676-1998-46d9-b1f4-761db36e26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7EE0D-7DA9-4444-85CB-9B6618A0F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5AB07-2354-4DEE-A89E-E4A86A66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46676-1998-46d9-b1f4-761db36e2617"/>
    <ds:schemaRef ds:uri="eb5bc728-491f-4d36-a76c-7ab9fdf93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87232-E19F-4454-B5B9-C34F881747A8}">
  <ds:schemaRefs>
    <ds:schemaRef ds:uri="http://schemas.microsoft.com/office/2006/metadata/properties"/>
    <ds:schemaRef ds:uri="http://schemas.microsoft.com/office/infopath/2007/PartnerControls"/>
    <ds:schemaRef ds:uri="eb5bc728-491f-4d36-a76c-7ab9fdf93845"/>
    <ds:schemaRef ds:uri="2ec46676-1998-46d9-b1f4-761db36e26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Major</dc:creator>
  <cp:keywords/>
  <dc:description/>
  <cp:lastModifiedBy>Jason Meyers</cp:lastModifiedBy>
  <cp:revision>15</cp:revision>
  <dcterms:created xsi:type="dcterms:W3CDTF">2024-11-12T16:34:00Z</dcterms:created>
  <dcterms:modified xsi:type="dcterms:W3CDTF">2024-12-31T17:43:00Z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0x010100BD41FF74CD74C848A5B4F45CFAB65C39</vt:lpwstr>
  </property>
  <property fmtid="{D5CDD505-2E9C-101B-9397-08002B2CF9AE}" pid="3" name="MediaServiceImageTags">
    <vt:lpwstr/>
  </property>
</Properties>
</file>